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CF9B4" w14:textId="7645915A" w:rsidR="000E7016" w:rsidRPr="00C41C2C" w:rsidRDefault="00731219" w:rsidP="001E7A8C">
      <w:pPr>
        <w:spacing w:after="120" w:line="23" w:lineRule="atLeast"/>
        <w:jc w:val="center"/>
        <w:rPr>
          <w:rFonts w:ascii="Arial" w:hAnsi="Arial" w:cs="Arial"/>
        </w:rPr>
      </w:pPr>
      <w:r w:rsidRPr="00C41C2C">
        <w:rPr>
          <w:rFonts w:ascii="Arial" w:hAnsi="Arial" w:cs="Arial"/>
          <w:noProof/>
        </w:rPr>
        <w:drawing>
          <wp:inline distT="0" distB="0" distL="0" distR="0" wp14:anchorId="2551D858" wp14:editId="51A401C6">
            <wp:extent cx="6608445" cy="1329563"/>
            <wp:effectExtent l="0" t="0" r="1905" b="444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8696" cy="1337661"/>
                    </a:xfrm>
                    <a:prstGeom prst="rect">
                      <a:avLst/>
                    </a:prstGeom>
                    <a:noFill/>
                  </pic:spPr>
                </pic:pic>
              </a:graphicData>
            </a:graphic>
          </wp:inline>
        </w:drawing>
      </w:r>
    </w:p>
    <w:p w14:paraId="7438FFEB" w14:textId="71DF4950" w:rsidR="00731219" w:rsidRDefault="00E95804" w:rsidP="001E7A8C">
      <w:pPr>
        <w:pStyle w:val="Title"/>
        <w:spacing w:after="120" w:line="23" w:lineRule="atLeast"/>
        <w:contextualSpacing w:val="0"/>
        <w:rPr>
          <w:rFonts w:ascii="Arial" w:hAnsi="Arial" w:cs="Arial"/>
          <w:color w:val="7A003C"/>
          <w:sz w:val="48"/>
          <w:szCs w:val="48"/>
        </w:rPr>
      </w:pPr>
      <w:r>
        <w:rPr>
          <w:rFonts w:ascii="Arial" w:hAnsi="Arial" w:cs="Arial"/>
          <w:color w:val="7A003C"/>
          <w:sz w:val="48"/>
          <w:szCs w:val="48"/>
        </w:rPr>
        <w:t>Reflective Writing</w:t>
      </w:r>
      <w:r w:rsidR="009E3607" w:rsidRPr="00C41C2C">
        <w:rPr>
          <w:rFonts w:ascii="Arial" w:hAnsi="Arial" w:cs="Arial"/>
          <w:color w:val="7A003C"/>
          <w:sz w:val="48"/>
          <w:szCs w:val="48"/>
        </w:rPr>
        <w:t xml:space="preserve"> </w:t>
      </w:r>
      <w:r w:rsidR="00177A0E">
        <w:rPr>
          <w:rFonts w:ascii="Arial" w:hAnsi="Arial" w:cs="Arial"/>
          <w:color w:val="7A003C"/>
          <w:sz w:val="48"/>
          <w:szCs w:val="48"/>
        </w:rPr>
        <w:t>for</w:t>
      </w:r>
      <w:r w:rsidR="00915617">
        <w:rPr>
          <w:rFonts w:ascii="Arial" w:hAnsi="Arial" w:cs="Arial"/>
          <w:color w:val="7A003C"/>
          <w:sz w:val="48"/>
          <w:szCs w:val="48"/>
        </w:rPr>
        <w:t xml:space="preserve"> Students </w:t>
      </w:r>
      <w:r w:rsidR="009E3607" w:rsidRPr="00C41C2C">
        <w:rPr>
          <w:rFonts w:ascii="Arial" w:hAnsi="Arial" w:cs="Arial"/>
          <w:color w:val="7A003C"/>
          <w:sz w:val="48"/>
          <w:szCs w:val="48"/>
        </w:rPr>
        <w:t xml:space="preserve"> </w:t>
      </w:r>
    </w:p>
    <w:p w14:paraId="7BED7E00" w14:textId="08949DDD" w:rsidR="004E4818" w:rsidRPr="00B050F5" w:rsidRDefault="004E4818" w:rsidP="001E7A8C">
      <w:pPr>
        <w:spacing w:after="120" w:line="23" w:lineRule="atLeast"/>
        <w:rPr>
          <w:rStyle w:val="SubtleReference"/>
          <w:rFonts w:ascii="Arial" w:hAnsi="Arial" w:cs="Arial"/>
          <w:color w:val="auto"/>
        </w:rPr>
      </w:pPr>
      <w:r w:rsidRPr="00B050F5">
        <w:rPr>
          <w:rStyle w:val="SubtleReference"/>
          <w:rFonts w:ascii="Arial" w:hAnsi="Arial" w:cs="Arial"/>
          <w:color w:val="auto"/>
        </w:rPr>
        <w:t>Sarah Whitwell, Experiential Programming and Outreach Manager</w:t>
      </w:r>
      <w:r w:rsidR="007B272F" w:rsidRPr="00B050F5">
        <w:rPr>
          <w:rStyle w:val="SubtleReference"/>
          <w:rFonts w:ascii="Arial" w:hAnsi="Arial" w:cs="Arial"/>
          <w:color w:val="auto"/>
        </w:rPr>
        <w:t xml:space="preserve"> (</w:t>
      </w:r>
      <w:hyperlink r:id="rId11" w:history="1">
        <w:r w:rsidR="007B272F" w:rsidRPr="00FF131E">
          <w:rPr>
            <w:rStyle w:val="SubtleReference"/>
            <w:rFonts w:ascii="Arial" w:hAnsi="Arial" w:cs="Arial"/>
            <w:color w:val="0070C0"/>
          </w:rPr>
          <w:t>whitwese@mcmaster.ca</w:t>
        </w:r>
      </w:hyperlink>
      <w:r w:rsidR="007B272F" w:rsidRPr="00B050F5">
        <w:rPr>
          <w:rStyle w:val="SubtleReference"/>
          <w:rFonts w:ascii="Arial" w:hAnsi="Arial" w:cs="Arial"/>
          <w:color w:val="auto"/>
        </w:rPr>
        <w:t xml:space="preserve">) </w:t>
      </w:r>
    </w:p>
    <w:p w14:paraId="424D41A7" w14:textId="69EFEC2D" w:rsidR="00725391" w:rsidRDefault="005419FE" w:rsidP="001E7A8C">
      <w:pPr>
        <w:spacing w:after="120" w:line="23" w:lineRule="atLeast"/>
        <w:rPr>
          <w:rFonts w:ascii="Arial" w:hAnsi="Arial" w:cs="Arial"/>
        </w:rPr>
      </w:pPr>
      <w:r w:rsidRPr="005419FE">
        <w:rPr>
          <w:rFonts w:ascii="Arial" w:hAnsi="Arial" w:cs="Arial"/>
        </w:rPr>
        <w:t>Critical reflection is a process that allows</w:t>
      </w:r>
      <w:r w:rsidR="00725391">
        <w:rPr>
          <w:rFonts w:ascii="Arial" w:hAnsi="Arial" w:cs="Arial"/>
        </w:rPr>
        <w:t xml:space="preserve"> learners</w:t>
      </w:r>
      <w:r w:rsidRPr="005419FE">
        <w:rPr>
          <w:rFonts w:ascii="Arial" w:hAnsi="Arial" w:cs="Arial"/>
        </w:rPr>
        <w:t xml:space="preserve"> to make connections between course content and their own experiences. Engaging in reflection encourages </w:t>
      </w:r>
      <w:r w:rsidR="00725391">
        <w:rPr>
          <w:rFonts w:ascii="Arial" w:hAnsi="Arial" w:cs="Arial"/>
        </w:rPr>
        <w:t>you</w:t>
      </w:r>
      <w:r w:rsidRPr="005419FE">
        <w:rPr>
          <w:rFonts w:ascii="Arial" w:hAnsi="Arial" w:cs="Arial"/>
        </w:rPr>
        <w:t xml:space="preserve"> to become more aware of </w:t>
      </w:r>
      <w:r w:rsidR="00725391">
        <w:rPr>
          <w:rFonts w:ascii="Arial" w:hAnsi="Arial" w:cs="Arial"/>
        </w:rPr>
        <w:t>your</w:t>
      </w:r>
      <w:r w:rsidRPr="005419FE">
        <w:rPr>
          <w:rFonts w:ascii="Arial" w:hAnsi="Arial" w:cs="Arial"/>
        </w:rPr>
        <w:t xml:space="preserve"> own learning</w:t>
      </w:r>
      <w:r w:rsidR="00A45F43">
        <w:rPr>
          <w:rFonts w:ascii="Arial" w:hAnsi="Arial" w:cs="Arial"/>
        </w:rPr>
        <w:t xml:space="preserve"> as you think not only about the subject matter, but also how you acquire knowledge. </w:t>
      </w:r>
    </w:p>
    <w:p w14:paraId="097A5868" w14:textId="4FE2A91C" w:rsidR="00F73B9B" w:rsidRPr="00C41C2C" w:rsidRDefault="00E95804" w:rsidP="001E7A8C">
      <w:pPr>
        <w:spacing w:after="120" w:line="23" w:lineRule="atLeast"/>
        <w:rPr>
          <w:rFonts w:ascii="Arial" w:hAnsi="Arial" w:cs="Arial"/>
        </w:rPr>
      </w:pPr>
      <w:r>
        <w:rPr>
          <w:rFonts w:ascii="Arial" w:hAnsi="Arial" w:cs="Arial"/>
        </w:rPr>
        <w:t>When you engage in reflection, you have the opportunity to:</w:t>
      </w:r>
    </w:p>
    <w:p w14:paraId="3C496980" w14:textId="0F9F8443" w:rsidR="00F73B9B" w:rsidRPr="00C41C2C" w:rsidRDefault="00F73B9B" w:rsidP="001E7A8C">
      <w:pPr>
        <w:pStyle w:val="ListParagraph"/>
        <w:numPr>
          <w:ilvl w:val="0"/>
          <w:numId w:val="9"/>
        </w:numPr>
        <w:spacing w:after="120" w:line="23" w:lineRule="atLeast"/>
        <w:contextualSpacing w:val="0"/>
        <w:rPr>
          <w:rFonts w:ascii="Arial" w:hAnsi="Arial" w:cs="Arial"/>
        </w:rPr>
      </w:pPr>
      <w:r w:rsidRPr="00C41C2C">
        <w:rPr>
          <w:rFonts w:ascii="Arial" w:hAnsi="Arial" w:cs="Arial"/>
        </w:rPr>
        <w:t xml:space="preserve">Examine </w:t>
      </w:r>
      <w:r w:rsidR="00E95804">
        <w:rPr>
          <w:rFonts w:ascii="Arial" w:hAnsi="Arial" w:cs="Arial"/>
        </w:rPr>
        <w:t>your</w:t>
      </w:r>
      <w:r w:rsidRPr="00C41C2C">
        <w:rPr>
          <w:rFonts w:ascii="Arial" w:hAnsi="Arial" w:cs="Arial"/>
        </w:rPr>
        <w:t xml:space="preserve"> learning</w:t>
      </w:r>
      <w:r w:rsidRPr="005419FE">
        <w:rPr>
          <w:rFonts w:ascii="Arial" w:hAnsi="Arial" w:cs="Arial"/>
          <w:b/>
          <w:bCs/>
        </w:rPr>
        <w:t xml:space="preserve"> </w:t>
      </w:r>
      <w:r w:rsidRPr="00725391">
        <w:rPr>
          <w:rFonts w:ascii="Arial" w:hAnsi="Arial" w:cs="Arial"/>
        </w:rPr>
        <w:t>process</w:t>
      </w:r>
    </w:p>
    <w:p w14:paraId="02B94E2B" w14:textId="0BF2A82F" w:rsidR="00F73B9B" w:rsidRPr="00C41C2C" w:rsidRDefault="00EB34B2" w:rsidP="001E7A8C">
      <w:pPr>
        <w:pStyle w:val="ListParagraph"/>
        <w:numPr>
          <w:ilvl w:val="0"/>
          <w:numId w:val="9"/>
        </w:numPr>
        <w:spacing w:after="120" w:line="23" w:lineRule="atLeast"/>
        <w:contextualSpacing w:val="0"/>
        <w:rPr>
          <w:rFonts w:ascii="Arial" w:hAnsi="Arial" w:cs="Arial"/>
        </w:rPr>
      </w:pPr>
      <w:r w:rsidRPr="00C41C2C">
        <w:rPr>
          <w:rFonts w:ascii="Arial" w:hAnsi="Arial" w:cs="Arial"/>
        </w:rPr>
        <w:t xml:space="preserve">Articulate </w:t>
      </w:r>
      <w:r w:rsidR="00F73B9B" w:rsidRPr="00725391">
        <w:rPr>
          <w:rFonts w:ascii="Arial" w:hAnsi="Arial" w:cs="Arial"/>
        </w:rPr>
        <w:t>what</w:t>
      </w:r>
      <w:r w:rsidR="00F73B9B" w:rsidRPr="00C41C2C">
        <w:rPr>
          <w:rFonts w:ascii="Arial" w:hAnsi="Arial" w:cs="Arial"/>
        </w:rPr>
        <w:t xml:space="preserve"> learning occurred</w:t>
      </w:r>
    </w:p>
    <w:p w14:paraId="772ACD84" w14:textId="0BD41FCD" w:rsidR="00EB34B2" w:rsidRPr="00C41C2C" w:rsidRDefault="005419FE" w:rsidP="001E7A8C">
      <w:pPr>
        <w:pStyle w:val="ListParagraph"/>
        <w:numPr>
          <w:ilvl w:val="0"/>
          <w:numId w:val="9"/>
        </w:numPr>
        <w:spacing w:after="120" w:line="23" w:lineRule="atLeast"/>
        <w:contextualSpacing w:val="0"/>
        <w:rPr>
          <w:rFonts w:ascii="Arial" w:hAnsi="Arial" w:cs="Arial"/>
        </w:rPr>
      </w:pPr>
      <w:r>
        <w:rPr>
          <w:rFonts w:ascii="Arial" w:hAnsi="Arial" w:cs="Arial"/>
        </w:rPr>
        <w:t>Analyze</w:t>
      </w:r>
      <w:r w:rsidR="00EB34B2" w:rsidRPr="00C41C2C">
        <w:rPr>
          <w:rFonts w:ascii="Arial" w:hAnsi="Arial" w:cs="Arial"/>
        </w:rPr>
        <w:t xml:space="preserve"> </w:t>
      </w:r>
      <w:r w:rsidR="00EB34B2" w:rsidRPr="00725391">
        <w:rPr>
          <w:rFonts w:ascii="Arial" w:hAnsi="Arial" w:cs="Arial"/>
        </w:rPr>
        <w:t>how</w:t>
      </w:r>
      <w:r w:rsidR="00EB34B2" w:rsidRPr="00C41C2C">
        <w:rPr>
          <w:rFonts w:ascii="Arial" w:hAnsi="Arial" w:cs="Arial"/>
        </w:rPr>
        <w:t xml:space="preserve"> learning occurred </w:t>
      </w:r>
    </w:p>
    <w:p w14:paraId="36290DA1" w14:textId="1CFF6C2C" w:rsidR="00F73B9B" w:rsidRDefault="00F73B9B" w:rsidP="001E7A8C">
      <w:pPr>
        <w:pStyle w:val="ListParagraph"/>
        <w:numPr>
          <w:ilvl w:val="0"/>
          <w:numId w:val="9"/>
        </w:numPr>
        <w:spacing w:after="120" w:line="23" w:lineRule="atLeast"/>
        <w:contextualSpacing w:val="0"/>
        <w:rPr>
          <w:rFonts w:ascii="Arial" w:hAnsi="Arial" w:cs="Arial"/>
        </w:rPr>
      </w:pPr>
      <w:r w:rsidRPr="00C41C2C">
        <w:rPr>
          <w:rFonts w:ascii="Arial" w:hAnsi="Arial" w:cs="Arial"/>
        </w:rPr>
        <w:t xml:space="preserve">Explain how newly acquired knowledge </w:t>
      </w:r>
      <w:r w:rsidRPr="005D2CFB">
        <w:rPr>
          <w:rFonts w:ascii="Arial" w:hAnsi="Arial" w:cs="Arial"/>
        </w:rPr>
        <w:t>altered</w:t>
      </w:r>
      <w:r w:rsidRPr="00C41C2C">
        <w:rPr>
          <w:rFonts w:ascii="Arial" w:hAnsi="Arial" w:cs="Arial"/>
        </w:rPr>
        <w:t xml:space="preserve"> existing knowledge </w:t>
      </w:r>
    </w:p>
    <w:p w14:paraId="5400DC75" w14:textId="396740E3" w:rsidR="00306F28" w:rsidRPr="00B17B53" w:rsidRDefault="008A6230" w:rsidP="008F3347">
      <w:pPr>
        <w:spacing w:after="120" w:line="23" w:lineRule="atLeast"/>
        <w:rPr>
          <w:rFonts w:ascii="Arial" w:hAnsi="Arial" w:cs="Arial"/>
        </w:rPr>
      </w:pPr>
      <w:r w:rsidRPr="00B17B53">
        <w:rPr>
          <w:rFonts w:ascii="Arial" w:hAnsi="Arial" w:cs="Arial"/>
        </w:rPr>
        <w:t xml:space="preserve">Critical reflection can </w:t>
      </w:r>
      <w:r w:rsidR="00177A0E" w:rsidRPr="00B17B53">
        <w:rPr>
          <w:rFonts w:ascii="Arial" w:hAnsi="Arial" w:cs="Arial"/>
        </w:rPr>
        <w:t xml:space="preserve">benefit you </w:t>
      </w:r>
      <w:r w:rsidRPr="00B17B53">
        <w:rPr>
          <w:rFonts w:ascii="Arial" w:hAnsi="Arial" w:cs="Arial"/>
        </w:rPr>
        <w:t xml:space="preserve">in a number of ways. </w:t>
      </w:r>
      <w:r w:rsidR="008F3347" w:rsidRPr="00B17B53">
        <w:rPr>
          <w:rFonts w:ascii="Arial" w:hAnsi="Arial" w:cs="Arial"/>
        </w:rPr>
        <w:t xml:space="preserve">Reflection encourages deeper learning and a more </w:t>
      </w:r>
      <w:r w:rsidR="00752D03">
        <w:rPr>
          <w:rFonts w:ascii="Arial" w:hAnsi="Arial" w:cs="Arial"/>
        </w:rPr>
        <w:t>thorough</w:t>
      </w:r>
      <w:r w:rsidR="008F3347" w:rsidRPr="00B17B53">
        <w:rPr>
          <w:rFonts w:ascii="Arial" w:hAnsi="Arial" w:cs="Arial"/>
        </w:rPr>
        <w:t xml:space="preserve"> engagement with topics</w:t>
      </w:r>
      <w:r w:rsidR="00900365" w:rsidRPr="00B17B53">
        <w:rPr>
          <w:rFonts w:ascii="Arial" w:hAnsi="Arial" w:cs="Arial"/>
        </w:rPr>
        <w:t>; i</w:t>
      </w:r>
      <w:r w:rsidR="008F3347" w:rsidRPr="00B17B53">
        <w:rPr>
          <w:rFonts w:ascii="Arial" w:hAnsi="Arial" w:cs="Arial"/>
        </w:rPr>
        <w:t xml:space="preserve">t </w:t>
      </w:r>
      <w:r w:rsidR="00752D03">
        <w:rPr>
          <w:rFonts w:ascii="Arial" w:hAnsi="Arial" w:cs="Arial"/>
        </w:rPr>
        <w:t>promotes a growth mindset</w:t>
      </w:r>
      <w:r w:rsidR="008F3347" w:rsidRPr="00B17B53">
        <w:rPr>
          <w:rFonts w:ascii="Arial" w:hAnsi="Arial" w:cs="Arial"/>
        </w:rPr>
        <w:t xml:space="preserve"> </w:t>
      </w:r>
      <w:r w:rsidR="00752D03">
        <w:rPr>
          <w:rFonts w:ascii="Arial" w:hAnsi="Arial" w:cs="Arial"/>
        </w:rPr>
        <w:t xml:space="preserve">by providing </w:t>
      </w:r>
      <w:r w:rsidR="008F3347" w:rsidRPr="00B17B53">
        <w:rPr>
          <w:rFonts w:ascii="Arial" w:hAnsi="Arial" w:cs="Arial"/>
        </w:rPr>
        <w:t xml:space="preserve">you with the tools to challenge superficial conclusions, evaluate your biases, and understand your experience. Reflection also allows you to think critically on what you’ve learned in the classroom and how that knowledge transfers to your professional development. </w:t>
      </w:r>
      <w:r w:rsidR="00722576" w:rsidRPr="00B17B53">
        <w:rPr>
          <w:rFonts w:ascii="Arial" w:hAnsi="Arial" w:cs="Arial"/>
        </w:rPr>
        <w:t xml:space="preserve"> </w:t>
      </w:r>
    </w:p>
    <w:p w14:paraId="333E1314" w14:textId="066DC1C1" w:rsidR="00BA0334" w:rsidRPr="00BA0334" w:rsidRDefault="00BA0334" w:rsidP="00BA0334">
      <w:pPr>
        <w:spacing w:after="120" w:line="23" w:lineRule="atLeast"/>
        <w:rPr>
          <w:rFonts w:ascii="Arial" w:hAnsi="Arial" w:cs="Arial"/>
        </w:rPr>
      </w:pPr>
      <w:r>
        <w:rPr>
          <w:rFonts w:ascii="Arial" w:hAnsi="Arial" w:cs="Arial"/>
        </w:rPr>
        <w:t xml:space="preserve">This guide will outline basic guidance for engaging in reflective writing, but always make sure to follow any guidelines provided by your instructor in order to meet course requirements. </w:t>
      </w:r>
    </w:p>
    <w:p w14:paraId="77E95760" w14:textId="2B95F754" w:rsidR="00863915" w:rsidRPr="00C41C2C" w:rsidRDefault="0020422F" w:rsidP="001E7A8C">
      <w:pPr>
        <w:pStyle w:val="Heading1"/>
        <w:spacing w:before="0" w:after="120" w:line="23" w:lineRule="atLeast"/>
        <w:rPr>
          <w:rFonts w:ascii="Arial" w:hAnsi="Arial" w:cs="Arial"/>
          <w:color w:val="7A003C"/>
        </w:rPr>
      </w:pPr>
      <w:r>
        <w:rPr>
          <w:rFonts w:ascii="Arial" w:hAnsi="Arial" w:cs="Arial"/>
          <w:color w:val="7A003C"/>
        </w:rPr>
        <w:t xml:space="preserve">Thinking Reflectively </w:t>
      </w:r>
    </w:p>
    <w:p w14:paraId="7118A6A9" w14:textId="734044DB" w:rsidR="00BD2353" w:rsidRDefault="00733B3F" w:rsidP="001E7A8C">
      <w:pPr>
        <w:spacing w:after="120" w:line="23" w:lineRule="atLeast"/>
        <w:rPr>
          <w:rFonts w:ascii="Arial" w:hAnsi="Arial" w:cs="Arial"/>
        </w:rPr>
      </w:pPr>
      <w:r>
        <w:rPr>
          <w:rFonts w:ascii="Arial" w:hAnsi="Arial" w:cs="Arial"/>
        </w:rPr>
        <w:t>Before you start writing, it’s important to think reflectively about what happened during a given experience. Consider what you’ve learned about a topic in cl</w:t>
      </w:r>
      <w:r w:rsidR="000D6DCF">
        <w:rPr>
          <w:rFonts w:ascii="Arial" w:hAnsi="Arial" w:cs="Arial"/>
        </w:rPr>
        <w:t xml:space="preserve">ass or what pre-existing knowledge you bring to an experience. Aim to analyze an event from different perspectives. Next, think </w:t>
      </w:r>
      <w:r w:rsidR="00BD2353">
        <w:rPr>
          <w:rFonts w:ascii="Arial" w:hAnsi="Arial" w:cs="Arial"/>
        </w:rPr>
        <w:t xml:space="preserve">about what worked or didn’t work during the experience. What is the significance of the experience? Finally, consider what you would do differently in the future as a result of the experience and explain why. </w:t>
      </w:r>
    </w:p>
    <w:p w14:paraId="49494B1D" w14:textId="4250405C" w:rsidR="00AB5F81" w:rsidRPr="00C41C2C" w:rsidRDefault="00BC26D2" w:rsidP="001E7A8C">
      <w:pPr>
        <w:pStyle w:val="Heading1"/>
        <w:spacing w:before="0" w:after="120" w:line="23" w:lineRule="atLeast"/>
        <w:rPr>
          <w:rFonts w:ascii="Arial" w:hAnsi="Arial" w:cs="Arial"/>
          <w:color w:val="7A003C"/>
        </w:rPr>
      </w:pPr>
      <w:r>
        <w:rPr>
          <w:rFonts w:ascii="Arial" w:hAnsi="Arial" w:cs="Arial"/>
          <w:color w:val="7A003C"/>
        </w:rPr>
        <w:t xml:space="preserve">Writing Reflectively </w:t>
      </w:r>
    </w:p>
    <w:p w14:paraId="42F5A1F3" w14:textId="760707AE" w:rsidR="00FE4D60" w:rsidRDefault="00FE4D60" w:rsidP="001E7A8C">
      <w:pPr>
        <w:spacing w:after="120" w:line="23" w:lineRule="atLeast"/>
        <w:rPr>
          <w:rFonts w:ascii="Arial" w:hAnsi="Arial" w:cs="Arial"/>
        </w:rPr>
      </w:pPr>
      <w:r>
        <w:rPr>
          <w:rFonts w:ascii="Arial" w:hAnsi="Arial" w:cs="Arial"/>
        </w:rPr>
        <w:t xml:space="preserve">Often non-academic reflective writing is unstructured. Reflective writing is often compared to writing in a journal or diary. But when you’re writing reflectively in an academic context, you must structure your writing to </w:t>
      </w:r>
      <w:r w:rsidRPr="00B17B53">
        <w:rPr>
          <w:rFonts w:ascii="Arial" w:hAnsi="Arial" w:cs="Arial"/>
        </w:rPr>
        <w:t>critically examine</w:t>
      </w:r>
      <w:r>
        <w:rPr>
          <w:rFonts w:ascii="Arial" w:hAnsi="Arial" w:cs="Arial"/>
        </w:rPr>
        <w:t xml:space="preserve"> your learning experience</w:t>
      </w:r>
      <w:r w:rsidR="00156B7F">
        <w:rPr>
          <w:rFonts w:ascii="Arial" w:hAnsi="Arial" w:cs="Arial"/>
        </w:rPr>
        <w:t xml:space="preserve"> (University of Portsmouth, </w:t>
      </w:r>
      <w:r w:rsidR="00DD7E1A">
        <w:rPr>
          <w:rFonts w:ascii="Arial" w:hAnsi="Arial" w:cs="Arial"/>
        </w:rPr>
        <w:t>2019)</w:t>
      </w:r>
      <w:r>
        <w:rPr>
          <w:rFonts w:ascii="Arial" w:hAnsi="Arial" w:cs="Arial"/>
        </w:rPr>
        <w:t xml:space="preserve">. </w:t>
      </w:r>
      <w:r w:rsidR="00BA0334">
        <w:rPr>
          <w:rFonts w:ascii="Arial" w:hAnsi="Arial" w:cs="Arial"/>
        </w:rPr>
        <w:t xml:space="preserve">Your writing should also reflect </w:t>
      </w:r>
      <w:r w:rsidR="00BA0334" w:rsidRPr="00B17B53">
        <w:rPr>
          <w:rFonts w:ascii="Arial" w:hAnsi="Arial" w:cs="Arial"/>
          <w:i/>
          <w:iCs/>
        </w:rPr>
        <w:t>you</w:t>
      </w:r>
      <w:r w:rsidR="00BA0334">
        <w:rPr>
          <w:rFonts w:ascii="Arial" w:hAnsi="Arial" w:cs="Arial"/>
        </w:rPr>
        <w:t xml:space="preserve"> and how your thoughts and experiences fit into this academic context. </w:t>
      </w:r>
    </w:p>
    <w:p w14:paraId="76750750" w14:textId="6949D9AB" w:rsidR="00BC26D2" w:rsidRDefault="00FE4D60" w:rsidP="001E7A8C">
      <w:pPr>
        <w:spacing w:after="120" w:line="23" w:lineRule="atLeast"/>
        <w:rPr>
          <w:rFonts w:ascii="Arial" w:hAnsi="Arial" w:cs="Arial"/>
        </w:rPr>
      </w:pPr>
      <w:r>
        <w:rPr>
          <w:rFonts w:ascii="Arial" w:hAnsi="Arial" w:cs="Arial"/>
        </w:rPr>
        <w:t xml:space="preserve">How you structure your reflective writing will likely vary based on the instructions provided for the assignment. </w:t>
      </w:r>
      <w:r w:rsidR="00AF40CC">
        <w:rPr>
          <w:rFonts w:ascii="Arial" w:hAnsi="Arial" w:cs="Arial"/>
        </w:rPr>
        <w:t xml:space="preserve">Your instructor may ask you to use a specific </w:t>
      </w:r>
      <w:r w:rsidR="00DD7E1A">
        <w:rPr>
          <w:rFonts w:ascii="Arial" w:hAnsi="Arial" w:cs="Arial"/>
        </w:rPr>
        <w:t>framework or</w:t>
      </w:r>
      <w:r w:rsidR="00AF40CC">
        <w:rPr>
          <w:rFonts w:ascii="Arial" w:hAnsi="Arial" w:cs="Arial"/>
        </w:rPr>
        <w:t xml:space="preserve"> respond to specific prompts. In the absence of specific guidelines, here are four different frameworks you can use to </w:t>
      </w:r>
      <w:r w:rsidR="00FD4297">
        <w:rPr>
          <w:rFonts w:ascii="Arial" w:hAnsi="Arial" w:cs="Arial"/>
        </w:rPr>
        <w:t xml:space="preserve">critically examine your learning experience. </w:t>
      </w:r>
      <w:r w:rsidR="00BA0334">
        <w:rPr>
          <w:rFonts w:ascii="Arial" w:hAnsi="Arial" w:cs="Arial"/>
        </w:rPr>
        <w:t xml:space="preserve">Think of these frameworks as a </w:t>
      </w:r>
      <w:r w:rsidR="00BA0334" w:rsidRPr="00B17B53">
        <w:rPr>
          <w:rFonts w:ascii="Arial" w:hAnsi="Arial" w:cs="Arial"/>
        </w:rPr>
        <w:t>step-by-step guide</w:t>
      </w:r>
      <w:r w:rsidR="00BA0334">
        <w:rPr>
          <w:rFonts w:ascii="Arial" w:hAnsi="Arial" w:cs="Arial"/>
        </w:rPr>
        <w:t xml:space="preserve"> to writing reflections.</w:t>
      </w:r>
    </w:p>
    <w:p w14:paraId="6279F18E" w14:textId="03B919FC" w:rsidR="006B039B" w:rsidRPr="00C41C2C" w:rsidRDefault="006B039B" w:rsidP="001E7A8C">
      <w:pPr>
        <w:pStyle w:val="Heading2"/>
        <w:spacing w:before="0" w:after="120" w:line="23" w:lineRule="atLeast"/>
        <w:rPr>
          <w:rFonts w:ascii="Arial" w:hAnsi="Arial" w:cs="Arial"/>
          <w:color w:val="7A003C"/>
        </w:rPr>
      </w:pPr>
      <w:r w:rsidRPr="00C41C2C">
        <w:rPr>
          <w:rFonts w:ascii="Arial" w:hAnsi="Arial" w:cs="Arial"/>
          <w:color w:val="7A003C"/>
        </w:rPr>
        <w:t>The 4R</w:t>
      </w:r>
      <w:r w:rsidR="00696F85" w:rsidRPr="00C41C2C">
        <w:rPr>
          <w:rFonts w:ascii="Arial" w:hAnsi="Arial" w:cs="Arial"/>
          <w:color w:val="7A003C"/>
        </w:rPr>
        <w:t xml:space="preserve"> Framework: Reporting and Responding, Relating, Reasoning, Reconstructing </w:t>
      </w:r>
    </w:p>
    <w:p w14:paraId="6F268401" w14:textId="20BA8D86" w:rsidR="00696F85" w:rsidRPr="00225384" w:rsidRDefault="00622BDC" w:rsidP="001E7A8C">
      <w:pPr>
        <w:pStyle w:val="ListParagraph"/>
        <w:numPr>
          <w:ilvl w:val="0"/>
          <w:numId w:val="13"/>
        </w:numPr>
        <w:spacing w:after="120" w:line="23" w:lineRule="atLeast"/>
        <w:contextualSpacing w:val="0"/>
        <w:rPr>
          <w:rFonts w:ascii="Arial" w:hAnsi="Arial" w:cs="Arial"/>
        </w:rPr>
      </w:pPr>
      <w:r w:rsidRPr="00225384">
        <w:rPr>
          <w:rFonts w:ascii="Arial" w:hAnsi="Arial" w:cs="Arial"/>
          <w:b/>
          <w:bCs/>
        </w:rPr>
        <w:t xml:space="preserve">Reporting and </w:t>
      </w:r>
      <w:r w:rsidR="00E7454D" w:rsidRPr="00225384">
        <w:rPr>
          <w:rFonts w:ascii="Arial" w:hAnsi="Arial" w:cs="Arial"/>
          <w:b/>
          <w:bCs/>
        </w:rPr>
        <w:t>R</w:t>
      </w:r>
      <w:r w:rsidRPr="00225384">
        <w:rPr>
          <w:rFonts w:ascii="Arial" w:hAnsi="Arial" w:cs="Arial"/>
          <w:b/>
          <w:bCs/>
        </w:rPr>
        <w:t>esponding</w:t>
      </w:r>
      <w:r w:rsidRPr="00225384">
        <w:rPr>
          <w:rFonts w:ascii="Arial" w:hAnsi="Arial" w:cs="Arial"/>
        </w:rPr>
        <w:t xml:space="preserve"> – </w:t>
      </w:r>
      <w:r w:rsidR="00B62CEF">
        <w:rPr>
          <w:rFonts w:ascii="Arial" w:hAnsi="Arial" w:cs="Arial"/>
        </w:rPr>
        <w:t xml:space="preserve">Articulate what you </w:t>
      </w:r>
      <w:r w:rsidRPr="00225384">
        <w:rPr>
          <w:rFonts w:ascii="Arial" w:hAnsi="Arial" w:cs="Arial"/>
        </w:rPr>
        <w:t>notice</w:t>
      </w:r>
      <w:r w:rsidR="00B62CEF">
        <w:rPr>
          <w:rFonts w:ascii="Arial" w:hAnsi="Arial" w:cs="Arial"/>
        </w:rPr>
        <w:t>d</w:t>
      </w:r>
      <w:r w:rsidRPr="00225384">
        <w:rPr>
          <w:rFonts w:ascii="Arial" w:hAnsi="Arial" w:cs="Arial"/>
        </w:rPr>
        <w:t xml:space="preserve"> and </w:t>
      </w:r>
      <w:r w:rsidR="00B62CEF">
        <w:rPr>
          <w:rFonts w:ascii="Arial" w:hAnsi="Arial" w:cs="Arial"/>
        </w:rPr>
        <w:t>describe</w:t>
      </w:r>
      <w:r w:rsidRPr="00225384">
        <w:rPr>
          <w:rFonts w:ascii="Arial" w:hAnsi="Arial" w:cs="Arial"/>
        </w:rPr>
        <w:t xml:space="preserve"> aspects of </w:t>
      </w:r>
      <w:r w:rsidR="00B62CEF">
        <w:rPr>
          <w:rFonts w:ascii="Arial" w:hAnsi="Arial" w:cs="Arial"/>
        </w:rPr>
        <w:t>the</w:t>
      </w:r>
      <w:r w:rsidRPr="00225384">
        <w:rPr>
          <w:rFonts w:ascii="Arial" w:hAnsi="Arial" w:cs="Arial"/>
        </w:rPr>
        <w:t xml:space="preserve"> </w:t>
      </w:r>
      <w:r w:rsidR="00497E39" w:rsidRPr="00225384">
        <w:rPr>
          <w:rFonts w:ascii="Arial" w:hAnsi="Arial" w:cs="Arial"/>
        </w:rPr>
        <w:t>learning experience</w:t>
      </w:r>
    </w:p>
    <w:p w14:paraId="4B8D375F" w14:textId="2120FEF7" w:rsidR="004908DA" w:rsidRPr="00225384" w:rsidRDefault="004908DA" w:rsidP="001E7A8C">
      <w:pPr>
        <w:pStyle w:val="ListParagraph"/>
        <w:numPr>
          <w:ilvl w:val="0"/>
          <w:numId w:val="13"/>
        </w:numPr>
        <w:spacing w:after="120" w:line="23" w:lineRule="atLeast"/>
        <w:contextualSpacing w:val="0"/>
        <w:rPr>
          <w:rFonts w:ascii="Arial" w:hAnsi="Arial" w:cs="Arial"/>
        </w:rPr>
      </w:pPr>
      <w:r w:rsidRPr="00225384">
        <w:rPr>
          <w:rFonts w:ascii="Arial" w:hAnsi="Arial" w:cs="Arial"/>
          <w:b/>
          <w:bCs/>
        </w:rPr>
        <w:lastRenderedPageBreak/>
        <w:t>Relating</w:t>
      </w:r>
      <w:r w:rsidRPr="00225384">
        <w:rPr>
          <w:rFonts w:ascii="Arial" w:hAnsi="Arial" w:cs="Arial"/>
        </w:rPr>
        <w:t xml:space="preserve"> –</w:t>
      </w:r>
      <w:r w:rsidR="00B62CEF">
        <w:rPr>
          <w:rFonts w:ascii="Arial" w:hAnsi="Arial" w:cs="Arial"/>
        </w:rPr>
        <w:t>C</w:t>
      </w:r>
      <w:r w:rsidRPr="00225384">
        <w:rPr>
          <w:rFonts w:ascii="Arial" w:hAnsi="Arial" w:cs="Arial"/>
        </w:rPr>
        <w:t xml:space="preserve">onnect </w:t>
      </w:r>
      <w:r w:rsidR="0003625C" w:rsidRPr="00225384">
        <w:rPr>
          <w:rFonts w:ascii="Arial" w:hAnsi="Arial" w:cs="Arial"/>
        </w:rPr>
        <w:t xml:space="preserve">what </w:t>
      </w:r>
      <w:r w:rsidR="00B62CEF">
        <w:rPr>
          <w:rFonts w:ascii="Arial" w:hAnsi="Arial" w:cs="Arial"/>
        </w:rPr>
        <w:t>you</w:t>
      </w:r>
      <w:r w:rsidR="0003625C" w:rsidRPr="00225384">
        <w:rPr>
          <w:rFonts w:ascii="Arial" w:hAnsi="Arial" w:cs="Arial"/>
        </w:rPr>
        <w:t xml:space="preserve"> learned</w:t>
      </w:r>
      <w:r w:rsidRPr="00225384">
        <w:rPr>
          <w:rFonts w:ascii="Arial" w:hAnsi="Arial" w:cs="Arial"/>
        </w:rPr>
        <w:t xml:space="preserve"> to </w:t>
      </w:r>
      <w:r w:rsidR="00B62CEF">
        <w:rPr>
          <w:rFonts w:ascii="Arial" w:hAnsi="Arial" w:cs="Arial"/>
        </w:rPr>
        <w:t>your</w:t>
      </w:r>
      <w:r w:rsidRPr="00225384">
        <w:rPr>
          <w:rFonts w:ascii="Arial" w:hAnsi="Arial" w:cs="Arial"/>
        </w:rPr>
        <w:t xml:space="preserve"> own prior experiences or a related issue </w:t>
      </w:r>
    </w:p>
    <w:p w14:paraId="56017509" w14:textId="21936A1F" w:rsidR="004908DA" w:rsidRPr="00225384" w:rsidRDefault="004908DA" w:rsidP="001E7A8C">
      <w:pPr>
        <w:pStyle w:val="ListParagraph"/>
        <w:numPr>
          <w:ilvl w:val="0"/>
          <w:numId w:val="13"/>
        </w:numPr>
        <w:spacing w:after="120" w:line="23" w:lineRule="atLeast"/>
        <w:contextualSpacing w:val="0"/>
        <w:rPr>
          <w:rFonts w:ascii="Arial" w:hAnsi="Arial" w:cs="Arial"/>
        </w:rPr>
      </w:pPr>
      <w:r w:rsidRPr="00225384">
        <w:rPr>
          <w:rFonts w:ascii="Arial" w:hAnsi="Arial" w:cs="Arial"/>
          <w:b/>
          <w:bCs/>
        </w:rPr>
        <w:t>Reasoning</w:t>
      </w:r>
      <w:r w:rsidRPr="00225384">
        <w:rPr>
          <w:rFonts w:ascii="Arial" w:hAnsi="Arial" w:cs="Arial"/>
        </w:rPr>
        <w:t xml:space="preserve"> –</w:t>
      </w:r>
      <w:r w:rsidR="00B62CEF">
        <w:rPr>
          <w:rFonts w:ascii="Arial" w:hAnsi="Arial" w:cs="Arial"/>
        </w:rPr>
        <w:t xml:space="preserve"> C</w:t>
      </w:r>
      <w:r w:rsidR="00C25D49" w:rsidRPr="00225384">
        <w:rPr>
          <w:rFonts w:ascii="Arial" w:hAnsi="Arial" w:cs="Arial"/>
        </w:rPr>
        <w:t>ritically analyze</w:t>
      </w:r>
      <w:r w:rsidRPr="00225384">
        <w:rPr>
          <w:rFonts w:ascii="Arial" w:hAnsi="Arial" w:cs="Arial"/>
        </w:rPr>
        <w:t xml:space="preserve"> the context, the issue, and related impacts</w:t>
      </w:r>
      <w:r w:rsidR="00B62CEF">
        <w:rPr>
          <w:rFonts w:ascii="Arial" w:hAnsi="Arial" w:cs="Arial"/>
        </w:rPr>
        <w:t xml:space="preserve"> of the learning experience</w:t>
      </w:r>
    </w:p>
    <w:p w14:paraId="2B7BB533" w14:textId="5FFB67C3" w:rsidR="004908DA" w:rsidRPr="00225384" w:rsidRDefault="004908DA" w:rsidP="001E7A8C">
      <w:pPr>
        <w:pStyle w:val="ListParagraph"/>
        <w:numPr>
          <w:ilvl w:val="0"/>
          <w:numId w:val="13"/>
        </w:numPr>
        <w:spacing w:after="120" w:line="23" w:lineRule="atLeast"/>
        <w:contextualSpacing w:val="0"/>
        <w:rPr>
          <w:rFonts w:ascii="Arial" w:hAnsi="Arial" w:cs="Arial"/>
        </w:rPr>
      </w:pPr>
      <w:r w:rsidRPr="00225384">
        <w:rPr>
          <w:rFonts w:ascii="Arial" w:hAnsi="Arial" w:cs="Arial"/>
          <w:b/>
          <w:bCs/>
        </w:rPr>
        <w:t>Reconstructing</w:t>
      </w:r>
      <w:r w:rsidRPr="00225384">
        <w:rPr>
          <w:rFonts w:ascii="Arial" w:hAnsi="Arial" w:cs="Arial"/>
        </w:rPr>
        <w:t xml:space="preserve"> –</w:t>
      </w:r>
      <w:r w:rsidR="00B62CEF">
        <w:rPr>
          <w:rFonts w:ascii="Arial" w:hAnsi="Arial" w:cs="Arial"/>
        </w:rPr>
        <w:t xml:space="preserve"> D</w:t>
      </w:r>
      <w:r w:rsidRPr="00225384">
        <w:rPr>
          <w:rFonts w:ascii="Arial" w:hAnsi="Arial" w:cs="Arial"/>
        </w:rPr>
        <w:t>emonstrate new ideas and ways of thinking about an issue</w:t>
      </w:r>
    </w:p>
    <w:p w14:paraId="571DB2A7" w14:textId="3CE4934C" w:rsidR="004908DA" w:rsidRPr="00C41C2C" w:rsidRDefault="00F753B9" w:rsidP="001E7A8C">
      <w:pPr>
        <w:pStyle w:val="Heading2"/>
        <w:spacing w:before="0" w:after="120" w:line="23" w:lineRule="atLeast"/>
        <w:rPr>
          <w:rFonts w:ascii="Arial" w:hAnsi="Arial" w:cs="Arial"/>
          <w:color w:val="7A003C"/>
        </w:rPr>
      </w:pPr>
      <w:r w:rsidRPr="00C41C2C">
        <w:rPr>
          <w:rFonts w:ascii="Arial" w:hAnsi="Arial" w:cs="Arial"/>
          <w:color w:val="7A003C"/>
        </w:rPr>
        <w:t xml:space="preserve">What? So What? Now What? </w:t>
      </w:r>
    </w:p>
    <w:p w14:paraId="27F3A9EC" w14:textId="4B4F9922" w:rsidR="00F753B9" w:rsidRPr="00C25D49" w:rsidRDefault="00F753B9" w:rsidP="001E7A8C">
      <w:pPr>
        <w:pStyle w:val="ListParagraph"/>
        <w:numPr>
          <w:ilvl w:val="0"/>
          <w:numId w:val="10"/>
        </w:numPr>
        <w:spacing w:after="120" w:line="23" w:lineRule="atLeast"/>
        <w:contextualSpacing w:val="0"/>
        <w:rPr>
          <w:rFonts w:ascii="Arial" w:hAnsi="Arial" w:cs="Arial"/>
        </w:rPr>
      </w:pPr>
      <w:r w:rsidRPr="00C25D49">
        <w:rPr>
          <w:rFonts w:ascii="Arial" w:hAnsi="Arial" w:cs="Arial"/>
          <w:b/>
          <w:bCs/>
        </w:rPr>
        <w:t>What</w:t>
      </w:r>
      <w:r w:rsidRPr="00C25D49">
        <w:rPr>
          <w:rFonts w:ascii="Arial" w:hAnsi="Arial" w:cs="Arial"/>
        </w:rPr>
        <w:t xml:space="preserve"> –</w:t>
      </w:r>
      <w:r w:rsidR="00B62CEF">
        <w:rPr>
          <w:rFonts w:ascii="Arial" w:hAnsi="Arial" w:cs="Arial"/>
        </w:rPr>
        <w:t xml:space="preserve"> A</w:t>
      </w:r>
      <w:r w:rsidR="000928D0" w:rsidRPr="00C25D49">
        <w:rPr>
          <w:rFonts w:ascii="Arial" w:hAnsi="Arial" w:cs="Arial"/>
        </w:rPr>
        <w:t>rticulate</w:t>
      </w:r>
      <w:r w:rsidRPr="00C25D49">
        <w:rPr>
          <w:rFonts w:ascii="Arial" w:hAnsi="Arial" w:cs="Arial"/>
        </w:rPr>
        <w:t xml:space="preserve"> what </w:t>
      </w:r>
      <w:r w:rsidR="00B62CEF">
        <w:rPr>
          <w:rFonts w:ascii="Arial" w:hAnsi="Arial" w:cs="Arial"/>
        </w:rPr>
        <w:t>you</w:t>
      </w:r>
      <w:r w:rsidRPr="00C25D49">
        <w:rPr>
          <w:rFonts w:ascii="Arial" w:hAnsi="Arial" w:cs="Arial"/>
        </w:rPr>
        <w:t xml:space="preserve"> learned, what happened during the experience, and what</w:t>
      </w:r>
      <w:r w:rsidR="00B62CEF">
        <w:rPr>
          <w:rFonts w:ascii="Arial" w:hAnsi="Arial" w:cs="Arial"/>
        </w:rPr>
        <w:t xml:space="preserve"> you</w:t>
      </w:r>
      <w:r w:rsidRPr="00C25D49">
        <w:rPr>
          <w:rFonts w:ascii="Arial" w:hAnsi="Arial" w:cs="Arial"/>
        </w:rPr>
        <w:t xml:space="preserve"> noticed</w:t>
      </w:r>
    </w:p>
    <w:p w14:paraId="5C3835D7" w14:textId="1E81647B" w:rsidR="00F753B9" w:rsidRPr="00C25D49" w:rsidRDefault="004D3D68" w:rsidP="001E7A8C">
      <w:pPr>
        <w:pStyle w:val="ListParagraph"/>
        <w:numPr>
          <w:ilvl w:val="0"/>
          <w:numId w:val="10"/>
        </w:numPr>
        <w:spacing w:after="120" w:line="23" w:lineRule="atLeast"/>
        <w:contextualSpacing w:val="0"/>
        <w:rPr>
          <w:rFonts w:ascii="Arial" w:hAnsi="Arial" w:cs="Arial"/>
        </w:rPr>
      </w:pPr>
      <w:r w:rsidRPr="00C25D49">
        <w:rPr>
          <w:rFonts w:ascii="Arial" w:hAnsi="Arial" w:cs="Arial"/>
          <w:b/>
          <w:bCs/>
        </w:rPr>
        <w:t>So</w:t>
      </w:r>
      <w:r w:rsidR="00F753B9" w:rsidRPr="00C25D49">
        <w:rPr>
          <w:rFonts w:ascii="Arial" w:hAnsi="Arial" w:cs="Arial"/>
          <w:b/>
          <w:bCs/>
        </w:rPr>
        <w:t xml:space="preserve"> What</w:t>
      </w:r>
      <w:r w:rsidR="00F753B9" w:rsidRPr="00C25D49">
        <w:rPr>
          <w:rFonts w:ascii="Arial" w:hAnsi="Arial" w:cs="Arial"/>
        </w:rPr>
        <w:t xml:space="preserve"> –</w:t>
      </w:r>
      <w:r w:rsidR="00B62CEF">
        <w:rPr>
          <w:rFonts w:ascii="Arial" w:hAnsi="Arial" w:cs="Arial"/>
        </w:rPr>
        <w:t xml:space="preserve"> C</w:t>
      </w:r>
      <w:r w:rsidR="000928D0" w:rsidRPr="00C25D49">
        <w:rPr>
          <w:rFonts w:ascii="Arial" w:hAnsi="Arial" w:cs="Arial"/>
        </w:rPr>
        <w:t xml:space="preserve">onsider why the experience mattered, what questions it raised, and what conclusions </w:t>
      </w:r>
      <w:r w:rsidR="00B62CEF">
        <w:rPr>
          <w:rFonts w:ascii="Arial" w:hAnsi="Arial" w:cs="Arial"/>
        </w:rPr>
        <w:t xml:space="preserve">you </w:t>
      </w:r>
      <w:r w:rsidR="000928D0" w:rsidRPr="00C25D49">
        <w:rPr>
          <w:rFonts w:ascii="Arial" w:hAnsi="Arial" w:cs="Arial"/>
        </w:rPr>
        <w:t xml:space="preserve">can draw </w:t>
      </w:r>
    </w:p>
    <w:p w14:paraId="41149529" w14:textId="78AB5EA2" w:rsidR="000928D0" w:rsidRPr="00C25D49" w:rsidRDefault="000928D0" w:rsidP="001E7A8C">
      <w:pPr>
        <w:pStyle w:val="ListParagraph"/>
        <w:numPr>
          <w:ilvl w:val="0"/>
          <w:numId w:val="10"/>
        </w:numPr>
        <w:spacing w:after="120" w:line="23" w:lineRule="atLeast"/>
        <w:contextualSpacing w:val="0"/>
        <w:rPr>
          <w:rFonts w:ascii="Arial" w:hAnsi="Arial" w:cs="Arial"/>
        </w:rPr>
      </w:pPr>
      <w:r w:rsidRPr="00C25D49">
        <w:rPr>
          <w:rFonts w:ascii="Arial" w:hAnsi="Arial" w:cs="Arial"/>
          <w:b/>
          <w:bCs/>
        </w:rPr>
        <w:t>Now What</w:t>
      </w:r>
      <w:r w:rsidRPr="00C25D49">
        <w:rPr>
          <w:rFonts w:ascii="Arial" w:hAnsi="Arial" w:cs="Arial"/>
        </w:rPr>
        <w:t xml:space="preserve"> –</w:t>
      </w:r>
      <w:r w:rsidR="00B62CEF">
        <w:rPr>
          <w:rFonts w:ascii="Arial" w:hAnsi="Arial" w:cs="Arial"/>
        </w:rPr>
        <w:t xml:space="preserve"> Explain h</w:t>
      </w:r>
      <w:r w:rsidR="00980807" w:rsidRPr="00C25D49">
        <w:rPr>
          <w:rFonts w:ascii="Arial" w:hAnsi="Arial" w:cs="Arial"/>
        </w:rPr>
        <w:t xml:space="preserve">ow </w:t>
      </w:r>
      <w:r w:rsidR="00B62CEF">
        <w:rPr>
          <w:rFonts w:ascii="Arial" w:hAnsi="Arial" w:cs="Arial"/>
        </w:rPr>
        <w:t>you</w:t>
      </w:r>
      <w:r w:rsidR="00980807" w:rsidRPr="00C25D49">
        <w:rPr>
          <w:rFonts w:ascii="Arial" w:hAnsi="Arial" w:cs="Arial"/>
        </w:rPr>
        <w:t xml:space="preserve"> will use what </w:t>
      </w:r>
      <w:r w:rsidR="00B62CEF">
        <w:rPr>
          <w:rFonts w:ascii="Arial" w:hAnsi="Arial" w:cs="Arial"/>
        </w:rPr>
        <w:t xml:space="preserve">you </w:t>
      </w:r>
      <w:r w:rsidR="00980807" w:rsidRPr="00C25D49">
        <w:rPr>
          <w:rFonts w:ascii="Arial" w:hAnsi="Arial" w:cs="Arial"/>
        </w:rPr>
        <w:t>learned,</w:t>
      </w:r>
      <w:r w:rsidR="00C10D45" w:rsidRPr="00C25D49">
        <w:rPr>
          <w:rFonts w:ascii="Arial" w:hAnsi="Arial" w:cs="Arial"/>
        </w:rPr>
        <w:t xml:space="preserve"> how </w:t>
      </w:r>
      <w:r w:rsidR="00B62CEF">
        <w:rPr>
          <w:rFonts w:ascii="Arial" w:hAnsi="Arial" w:cs="Arial"/>
        </w:rPr>
        <w:t>you</w:t>
      </w:r>
      <w:r w:rsidR="00C10D45" w:rsidRPr="00C25D49">
        <w:rPr>
          <w:rFonts w:ascii="Arial" w:hAnsi="Arial" w:cs="Arial"/>
        </w:rPr>
        <w:t xml:space="preserve"> will apply </w:t>
      </w:r>
      <w:r w:rsidR="00B62CEF">
        <w:rPr>
          <w:rFonts w:ascii="Arial" w:hAnsi="Arial" w:cs="Arial"/>
        </w:rPr>
        <w:t>your</w:t>
      </w:r>
      <w:r w:rsidR="00C10D45" w:rsidRPr="00C25D49">
        <w:rPr>
          <w:rFonts w:ascii="Arial" w:hAnsi="Arial" w:cs="Arial"/>
        </w:rPr>
        <w:t xml:space="preserve"> learning, and </w:t>
      </w:r>
      <w:r w:rsidR="00595AE6" w:rsidRPr="00C25D49">
        <w:rPr>
          <w:rFonts w:ascii="Arial" w:hAnsi="Arial" w:cs="Arial"/>
        </w:rPr>
        <w:t xml:space="preserve">what </w:t>
      </w:r>
      <w:r w:rsidR="00B62CEF">
        <w:rPr>
          <w:rFonts w:ascii="Arial" w:hAnsi="Arial" w:cs="Arial"/>
        </w:rPr>
        <w:t>you</w:t>
      </w:r>
      <w:r w:rsidR="00595AE6" w:rsidRPr="00C25D49">
        <w:rPr>
          <w:rFonts w:ascii="Arial" w:hAnsi="Arial" w:cs="Arial"/>
        </w:rPr>
        <w:t xml:space="preserve"> may do different</w:t>
      </w:r>
      <w:r w:rsidR="00C25D49" w:rsidRPr="00C25D49">
        <w:rPr>
          <w:rFonts w:ascii="Arial" w:hAnsi="Arial" w:cs="Arial"/>
        </w:rPr>
        <w:t>ly</w:t>
      </w:r>
      <w:r w:rsidR="00595AE6" w:rsidRPr="00C25D49">
        <w:rPr>
          <w:rFonts w:ascii="Arial" w:hAnsi="Arial" w:cs="Arial"/>
        </w:rPr>
        <w:t xml:space="preserve"> going forward </w:t>
      </w:r>
    </w:p>
    <w:p w14:paraId="0B911B84" w14:textId="43A1F16C" w:rsidR="00595AE6" w:rsidRPr="00C41C2C" w:rsidRDefault="00D116BB" w:rsidP="001E7A8C">
      <w:pPr>
        <w:pStyle w:val="Heading2"/>
        <w:spacing w:before="0" w:after="120" w:line="23" w:lineRule="atLeast"/>
        <w:rPr>
          <w:rFonts w:ascii="Arial" w:hAnsi="Arial" w:cs="Arial"/>
          <w:color w:val="7A003C"/>
        </w:rPr>
      </w:pPr>
      <w:r w:rsidRPr="00C41C2C">
        <w:rPr>
          <w:rFonts w:ascii="Arial" w:hAnsi="Arial" w:cs="Arial"/>
          <w:color w:val="7A003C"/>
        </w:rPr>
        <w:t>DEAL: Describe, Examine, and Articulate Learning</w:t>
      </w:r>
    </w:p>
    <w:p w14:paraId="36B795B3" w14:textId="17BE02E5" w:rsidR="00275E09" w:rsidRPr="00225384" w:rsidRDefault="00275E09" w:rsidP="001E7A8C">
      <w:pPr>
        <w:pStyle w:val="ListParagraph"/>
        <w:numPr>
          <w:ilvl w:val="0"/>
          <w:numId w:val="11"/>
        </w:numPr>
        <w:spacing w:after="120" w:line="23" w:lineRule="atLeast"/>
        <w:contextualSpacing w:val="0"/>
        <w:rPr>
          <w:rFonts w:ascii="Arial" w:hAnsi="Arial" w:cs="Arial"/>
        </w:rPr>
      </w:pPr>
      <w:r w:rsidRPr="00225384">
        <w:rPr>
          <w:rFonts w:ascii="Arial" w:hAnsi="Arial" w:cs="Arial"/>
          <w:b/>
          <w:bCs/>
        </w:rPr>
        <w:t>Describe</w:t>
      </w:r>
      <w:r w:rsidR="00C243B1" w:rsidRPr="00225384">
        <w:rPr>
          <w:rFonts w:ascii="Arial" w:hAnsi="Arial" w:cs="Arial"/>
        </w:rPr>
        <w:t xml:space="preserve"> –</w:t>
      </w:r>
      <w:r w:rsidR="00B62CEF">
        <w:rPr>
          <w:rFonts w:ascii="Arial" w:hAnsi="Arial" w:cs="Arial"/>
        </w:rPr>
        <w:t xml:space="preserve"> D</w:t>
      </w:r>
      <w:r w:rsidR="00C243B1" w:rsidRPr="00225384">
        <w:rPr>
          <w:rFonts w:ascii="Arial" w:hAnsi="Arial" w:cs="Arial"/>
        </w:rPr>
        <w:t>escribe the experience objectively</w:t>
      </w:r>
    </w:p>
    <w:p w14:paraId="7DAB2498" w14:textId="632B4D5F" w:rsidR="00275E09" w:rsidRPr="00225384" w:rsidRDefault="00275E09" w:rsidP="001E7A8C">
      <w:pPr>
        <w:pStyle w:val="ListParagraph"/>
        <w:numPr>
          <w:ilvl w:val="0"/>
          <w:numId w:val="11"/>
        </w:numPr>
        <w:spacing w:after="120" w:line="23" w:lineRule="atLeast"/>
        <w:contextualSpacing w:val="0"/>
        <w:rPr>
          <w:rFonts w:ascii="Arial" w:hAnsi="Arial" w:cs="Arial"/>
        </w:rPr>
      </w:pPr>
      <w:r w:rsidRPr="00225384">
        <w:rPr>
          <w:rFonts w:ascii="Arial" w:hAnsi="Arial" w:cs="Arial"/>
          <w:b/>
          <w:bCs/>
        </w:rPr>
        <w:t>Examine</w:t>
      </w:r>
      <w:r w:rsidRPr="00225384">
        <w:rPr>
          <w:rFonts w:ascii="Arial" w:hAnsi="Arial" w:cs="Arial"/>
        </w:rPr>
        <w:t xml:space="preserve"> – </w:t>
      </w:r>
      <w:r w:rsidR="00B62CEF">
        <w:rPr>
          <w:rFonts w:ascii="Arial" w:hAnsi="Arial" w:cs="Arial"/>
        </w:rPr>
        <w:t>E</w:t>
      </w:r>
      <w:r w:rsidRPr="00225384">
        <w:rPr>
          <w:rFonts w:ascii="Arial" w:hAnsi="Arial" w:cs="Arial"/>
        </w:rPr>
        <w:t xml:space="preserve">xamine the learning experience from a personal, academic, and/or civic </w:t>
      </w:r>
      <w:r w:rsidR="00B77233" w:rsidRPr="00225384">
        <w:rPr>
          <w:rFonts w:ascii="Arial" w:hAnsi="Arial" w:cs="Arial"/>
        </w:rPr>
        <w:t xml:space="preserve">perspective </w:t>
      </w:r>
    </w:p>
    <w:p w14:paraId="7F0F6A58" w14:textId="1C3A398B" w:rsidR="00275E09" w:rsidRPr="00225384" w:rsidRDefault="00275E09" w:rsidP="001E7A8C">
      <w:pPr>
        <w:pStyle w:val="ListParagraph"/>
        <w:numPr>
          <w:ilvl w:val="0"/>
          <w:numId w:val="11"/>
        </w:numPr>
        <w:spacing w:after="120" w:line="23" w:lineRule="atLeast"/>
        <w:contextualSpacing w:val="0"/>
        <w:rPr>
          <w:rFonts w:ascii="Arial" w:hAnsi="Arial" w:cs="Arial"/>
        </w:rPr>
      </w:pPr>
      <w:r w:rsidRPr="00225384">
        <w:rPr>
          <w:rFonts w:ascii="Arial" w:hAnsi="Arial" w:cs="Arial"/>
          <w:b/>
          <w:bCs/>
        </w:rPr>
        <w:t>Articulate</w:t>
      </w:r>
      <w:r w:rsidRPr="00225384">
        <w:rPr>
          <w:rFonts w:ascii="Arial" w:hAnsi="Arial" w:cs="Arial"/>
        </w:rPr>
        <w:t xml:space="preserve"> – </w:t>
      </w:r>
      <w:r w:rsidR="00B62CEF">
        <w:rPr>
          <w:rFonts w:ascii="Arial" w:hAnsi="Arial" w:cs="Arial"/>
        </w:rPr>
        <w:t>Articulate</w:t>
      </w:r>
      <w:r w:rsidRPr="00225384">
        <w:rPr>
          <w:rFonts w:ascii="Arial" w:hAnsi="Arial" w:cs="Arial"/>
        </w:rPr>
        <w:t xml:space="preserve"> what </w:t>
      </w:r>
      <w:r w:rsidR="00B62CEF">
        <w:rPr>
          <w:rFonts w:ascii="Arial" w:hAnsi="Arial" w:cs="Arial"/>
        </w:rPr>
        <w:t xml:space="preserve">you </w:t>
      </w:r>
      <w:r w:rsidRPr="00225384">
        <w:rPr>
          <w:rFonts w:ascii="Arial" w:hAnsi="Arial" w:cs="Arial"/>
        </w:rPr>
        <w:t xml:space="preserve">learned and why it matters </w:t>
      </w:r>
      <w:r w:rsidR="00B77233" w:rsidRPr="00225384">
        <w:rPr>
          <w:rFonts w:ascii="Arial" w:hAnsi="Arial" w:cs="Arial"/>
        </w:rPr>
        <w:t xml:space="preserve">based on </w:t>
      </w:r>
      <w:r w:rsidR="00B62CEF">
        <w:rPr>
          <w:rFonts w:ascii="Arial" w:hAnsi="Arial" w:cs="Arial"/>
        </w:rPr>
        <w:t>your</w:t>
      </w:r>
      <w:r w:rsidR="00B77233" w:rsidRPr="00225384">
        <w:rPr>
          <w:rFonts w:ascii="Arial" w:hAnsi="Arial" w:cs="Arial"/>
        </w:rPr>
        <w:t xml:space="preserve"> previous responses in the describe and examine phases </w:t>
      </w:r>
    </w:p>
    <w:p w14:paraId="056FA957" w14:textId="1B07035E" w:rsidR="007724EB" w:rsidRPr="00C92E5F" w:rsidRDefault="007724EB" w:rsidP="001E7A8C">
      <w:pPr>
        <w:pStyle w:val="Heading2"/>
        <w:spacing w:before="0" w:after="120" w:line="23" w:lineRule="atLeast"/>
        <w:rPr>
          <w:rFonts w:ascii="Arial" w:hAnsi="Arial" w:cs="Arial"/>
          <w:color w:val="7A003C"/>
        </w:rPr>
      </w:pPr>
      <w:r w:rsidRPr="00C92E5F">
        <w:rPr>
          <w:rFonts w:ascii="Arial" w:hAnsi="Arial" w:cs="Arial"/>
          <w:color w:val="7A003C"/>
        </w:rPr>
        <w:t>ICE: Ideas, Connections, Extensions</w:t>
      </w:r>
    </w:p>
    <w:p w14:paraId="7718EDE2" w14:textId="74F5A9A7" w:rsidR="007724EB" w:rsidRPr="00225384" w:rsidRDefault="007724EB" w:rsidP="001E7A8C">
      <w:pPr>
        <w:pStyle w:val="ListParagraph"/>
        <w:numPr>
          <w:ilvl w:val="0"/>
          <w:numId w:val="12"/>
        </w:numPr>
        <w:spacing w:after="120" w:line="23" w:lineRule="atLeast"/>
        <w:contextualSpacing w:val="0"/>
        <w:rPr>
          <w:rFonts w:ascii="Arial" w:hAnsi="Arial" w:cs="Arial"/>
        </w:rPr>
      </w:pPr>
      <w:r w:rsidRPr="00225384">
        <w:rPr>
          <w:rFonts w:ascii="Arial" w:hAnsi="Arial" w:cs="Arial"/>
          <w:b/>
          <w:bCs/>
        </w:rPr>
        <w:t>Ideas</w:t>
      </w:r>
      <w:r w:rsidRPr="00225384">
        <w:rPr>
          <w:rFonts w:ascii="Arial" w:hAnsi="Arial" w:cs="Arial"/>
        </w:rPr>
        <w:t xml:space="preserve"> – </w:t>
      </w:r>
      <w:r w:rsidR="00B62CEF">
        <w:rPr>
          <w:rFonts w:ascii="Arial" w:hAnsi="Arial" w:cs="Arial"/>
        </w:rPr>
        <w:t>Identify</w:t>
      </w:r>
      <w:r w:rsidRPr="00225384">
        <w:rPr>
          <w:rFonts w:ascii="Arial" w:hAnsi="Arial" w:cs="Arial"/>
        </w:rPr>
        <w:t xml:space="preserve"> the fundamental elements of a learning experience </w:t>
      </w:r>
    </w:p>
    <w:p w14:paraId="173B373C" w14:textId="5621ACB7" w:rsidR="007724EB" w:rsidRPr="00225384" w:rsidRDefault="007724EB" w:rsidP="001E7A8C">
      <w:pPr>
        <w:pStyle w:val="ListParagraph"/>
        <w:numPr>
          <w:ilvl w:val="0"/>
          <w:numId w:val="12"/>
        </w:numPr>
        <w:spacing w:after="120" w:line="23" w:lineRule="atLeast"/>
        <w:contextualSpacing w:val="0"/>
        <w:rPr>
          <w:rFonts w:ascii="Arial" w:hAnsi="Arial" w:cs="Arial"/>
        </w:rPr>
      </w:pPr>
      <w:r w:rsidRPr="00225384">
        <w:rPr>
          <w:rFonts w:ascii="Arial" w:hAnsi="Arial" w:cs="Arial"/>
          <w:b/>
          <w:bCs/>
        </w:rPr>
        <w:t>Connections</w:t>
      </w:r>
      <w:r w:rsidRPr="00225384">
        <w:rPr>
          <w:rFonts w:ascii="Arial" w:hAnsi="Arial" w:cs="Arial"/>
        </w:rPr>
        <w:t xml:space="preserve"> –</w:t>
      </w:r>
      <w:r w:rsidR="00B62CEF">
        <w:rPr>
          <w:rFonts w:ascii="Arial" w:hAnsi="Arial" w:cs="Arial"/>
        </w:rPr>
        <w:t xml:space="preserve"> M</w:t>
      </w:r>
      <w:r w:rsidRPr="00225384">
        <w:rPr>
          <w:rFonts w:ascii="Arial" w:hAnsi="Arial" w:cs="Arial"/>
        </w:rPr>
        <w:t>ake connections between the</w:t>
      </w:r>
      <w:r w:rsidR="00C41C2C" w:rsidRPr="00225384">
        <w:rPr>
          <w:rFonts w:ascii="Arial" w:hAnsi="Arial" w:cs="Arial"/>
        </w:rPr>
        <w:t xml:space="preserve"> learning experience, course concepts, and prior knowledge </w:t>
      </w:r>
    </w:p>
    <w:p w14:paraId="5D518CCB" w14:textId="2A9B5323" w:rsidR="00823BB3" w:rsidRPr="00BA0334" w:rsidRDefault="00C41C2C" w:rsidP="001E7A8C">
      <w:pPr>
        <w:pStyle w:val="ListParagraph"/>
        <w:numPr>
          <w:ilvl w:val="0"/>
          <w:numId w:val="12"/>
        </w:numPr>
        <w:spacing w:after="120" w:line="23" w:lineRule="atLeast"/>
        <w:contextualSpacing w:val="0"/>
        <w:rPr>
          <w:rFonts w:ascii="Arial" w:hAnsi="Arial" w:cs="Arial"/>
        </w:rPr>
      </w:pPr>
      <w:r w:rsidRPr="00225384">
        <w:rPr>
          <w:rFonts w:ascii="Arial" w:hAnsi="Arial" w:cs="Arial"/>
          <w:b/>
          <w:bCs/>
        </w:rPr>
        <w:t>Extensions</w:t>
      </w:r>
      <w:r w:rsidRPr="00225384">
        <w:rPr>
          <w:rFonts w:ascii="Arial" w:hAnsi="Arial" w:cs="Arial"/>
        </w:rPr>
        <w:t xml:space="preserve"> –</w:t>
      </w:r>
      <w:r w:rsidR="00B62CEF">
        <w:rPr>
          <w:rFonts w:ascii="Arial" w:hAnsi="Arial" w:cs="Arial"/>
        </w:rPr>
        <w:t xml:space="preserve"> E</w:t>
      </w:r>
      <w:r w:rsidRPr="00225384">
        <w:rPr>
          <w:rFonts w:ascii="Arial" w:hAnsi="Arial" w:cs="Arial"/>
        </w:rPr>
        <w:t xml:space="preserve">xtrapolate what </w:t>
      </w:r>
      <w:r w:rsidR="00B62CEF">
        <w:rPr>
          <w:rFonts w:ascii="Arial" w:hAnsi="Arial" w:cs="Arial"/>
        </w:rPr>
        <w:t>you</w:t>
      </w:r>
      <w:r w:rsidRPr="00225384">
        <w:rPr>
          <w:rFonts w:ascii="Arial" w:hAnsi="Arial" w:cs="Arial"/>
        </w:rPr>
        <w:t xml:space="preserve"> learned and apply it to other situations </w:t>
      </w:r>
    </w:p>
    <w:p w14:paraId="1AE438EF" w14:textId="35E8FE88" w:rsidR="00823BB3" w:rsidRDefault="008D69D0" w:rsidP="001E7A8C">
      <w:pPr>
        <w:pStyle w:val="Heading1"/>
        <w:spacing w:before="0" w:after="120" w:line="23" w:lineRule="atLeast"/>
        <w:rPr>
          <w:rFonts w:ascii="Arial" w:hAnsi="Arial" w:cs="Arial"/>
          <w:color w:val="7A003C"/>
        </w:rPr>
      </w:pPr>
      <w:r>
        <w:rPr>
          <w:rFonts w:ascii="Arial" w:hAnsi="Arial" w:cs="Arial"/>
          <w:color w:val="7A003C"/>
        </w:rPr>
        <w:t>Reflective</w:t>
      </w:r>
      <w:r w:rsidR="00204F43">
        <w:rPr>
          <w:rFonts w:ascii="Arial" w:hAnsi="Arial" w:cs="Arial"/>
          <w:color w:val="7A003C"/>
        </w:rPr>
        <w:t xml:space="preserve"> Writing Conventions </w:t>
      </w:r>
    </w:p>
    <w:p w14:paraId="4916199E" w14:textId="6CB1F163" w:rsidR="003D7F33" w:rsidRDefault="00204F43" w:rsidP="001E7A8C">
      <w:pPr>
        <w:spacing w:after="120" w:line="23" w:lineRule="atLeast"/>
        <w:rPr>
          <w:rFonts w:ascii="Arial" w:hAnsi="Arial" w:cs="Arial"/>
        </w:rPr>
      </w:pPr>
      <w:r>
        <w:rPr>
          <w:rFonts w:ascii="Arial" w:hAnsi="Arial" w:cs="Arial"/>
        </w:rPr>
        <w:t xml:space="preserve">When writing reflectively, </w:t>
      </w:r>
      <w:r w:rsidR="00101B6B">
        <w:rPr>
          <w:rFonts w:ascii="Arial" w:hAnsi="Arial" w:cs="Arial"/>
        </w:rPr>
        <w:t>there are certain words</w:t>
      </w:r>
      <w:r w:rsidR="003D7F33">
        <w:rPr>
          <w:rFonts w:ascii="Arial" w:hAnsi="Arial" w:cs="Arial"/>
        </w:rPr>
        <w:t xml:space="preserve"> and phrases</w:t>
      </w:r>
      <w:r w:rsidR="00101B6B">
        <w:rPr>
          <w:rFonts w:ascii="Arial" w:hAnsi="Arial" w:cs="Arial"/>
        </w:rPr>
        <w:t xml:space="preserve"> that can prove helpful.</w:t>
      </w:r>
      <w:r w:rsidR="003D7F33">
        <w:rPr>
          <w:rFonts w:ascii="Arial" w:hAnsi="Arial" w:cs="Arial"/>
        </w:rPr>
        <w:t xml:space="preserve"> There are also some writing conventions that you should adhere to, some of which may feel at odds with you already know about academic writing. Remember that reflective writing is a unique type of writing that asks you to bring more of yourself to the work. </w:t>
      </w:r>
    </w:p>
    <w:p w14:paraId="210D8F51" w14:textId="24725F5D" w:rsidR="00101B6B" w:rsidRDefault="00AC2DA4" w:rsidP="001E7A8C">
      <w:pPr>
        <w:pStyle w:val="ListParagraph"/>
        <w:numPr>
          <w:ilvl w:val="0"/>
          <w:numId w:val="15"/>
        </w:numPr>
        <w:spacing w:after="120" w:line="23" w:lineRule="atLeast"/>
        <w:contextualSpacing w:val="0"/>
        <w:rPr>
          <w:rFonts w:ascii="Arial" w:hAnsi="Arial" w:cs="Arial"/>
        </w:rPr>
      </w:pPr>
      <w:r w:rsidRPr="00083F01">
        <w:rPr>
          <w:rFonts w:ascii="Arial" w:hAnsi="Arial" w:cs="Arial"/>
          <w:b/>
          <w:bCs/>
        </w:rPr>
        <w:t>Use first-person pronouns</w:t>
      </w:r>
      <w:r>
        <w:rPr>
          <w:rFonts w:ascii="Arial" w:hAnsi="Arial" w:cs="Arial"/>
        </w:rPr>
        <w:t xml:space="preserve"> – </w:t>
      </w:r>
      <w:r w:rsidR="00301BBE">
        <w:rPr>
          <w:rFonts w:ascii="Arial" w:hAnsi="Arial" w:cs="Arial"/>
        </w:rPr>
        <w:t>Y</w:t>
      </w:r>
      <w:r>
        <w:rPr>
          <w:rFonts w:ascii="Arial" w:hAnsi="Arial" w:cs="Arial"/>
        </w:rPr>
        <w:t>ou are describing your personal learning experience, so you will need to use first-person pronouns</w:t>
      </w:r>
      <w:r w:rsidR="005F7D9F">
        <w:rPr>
          <w:rFonts w:ascii="Arial" w:hAnsi="Arial" w:cs="Arial"/>
        </w:rPr>
        <w:t xml:space="preserve"> (e.g., I, we, my) </w:t>
      </w:r>
    </w:p>
    <w:p w14:paraId="571678DA" w14:textId="1C914D5A" w:rsidR="00AC2DA4" w:rsidRDefault="00301BBE" w:rsidP="001E7A8C">
      <w:pPr>
        <w:pStyle w:val="ListParagraph"/>
        <w:numPr>
          <w:ilvl w:val="0"/>
          <w:numId w:val="15"/>
        </w:numPr>
        <w:spacing w:after="120" w:line="23" w:lineRule="atLeast"/>
        <w:contextualSpacing w:val="0"/>
        <w:rPr>
          <w:rFonts w:ascii="Arial" w:hAnsi="Arial" w:cs="Arial"/>
        </w:rPr>
      </w:pPr>
      <w:r w:rsidRPr="00083F01">
        <w:rPr>
          <w:rFonts w:ascii="Arial" w:hAnsi="Arial" w:cs="Arial"/>
          <w:b/>
          <w:bCs/>
        </w:rPr>
        <w:t>Use the appropriate tense</w:t>
      </w:r>
      <w:r>
        <w:rPr>
          <w:rFonts w:ascii="Arial" w:hAnsi="Arial" w:cs="Arial"/>
        </w:rPr>
        <w:t xml:space="preserve"> – You will likely need to switch between</w:t>
      </w:r>
      <w:r w:rsidR="00F05E5A">
        <w:rPr>
          <w:rFonts w:ascii="Arial" w:hAnsi="Arial" w:cs="Arial"/>
        </w:rPr>
        <w:t xml:space="preserve"> </w:t>
      </w:r>
      <w:r>
        <w:rPr>
          <w:rFonts w:ascii="Arial" w:hAnsi="Arial" w:cs="Arial"/>
        </w:rPr>
        <w:t>tense</w:t>
      </w:r>
      <w:r w:rsidR="00F05E5A">
        <w:rPr>
          <w:rFonts w:ascii="Arial" w:hAnsi="Arial" w:cs="Arial"/>
        </w:rPr>
        <w:t>s</w:t>
      </w:r>
      <w:r>
        <w:rPr>
          <w:rFonts w:ascii="Arial" w:hAnsi="Arial" w:cs="Arial"/>
        </w:rPr>
        <w:t xml:space="preserve"> when writing reflectively. Use the past tense when describing the learning </w:t>
      </w:r>
      <w:r w:rsidR="00F05E5A">
        <w:rPr>
          <w:rFonts w:ascii="Arial" w:hAnsi="Arial" w:cs="Arial"/>
        </w:rPr>
        <w:t>experience but</w:t>
      </w:r>
      <w:r>
        <w:rPr>
          <w:rFonts w:ascii="Arial" w:hAnsi="Arial" w:cs="Arial"/>
        </w:rPr>
        <w:t xml:space="preserve"> use the present tense to describe how you currently feel or think about an issue</w:t>
      </w:r>
      <w:r w:rsidR="008D69D0">
        <w:rPr>
          <w:rFonts w:ascii="Arial" w:hAnsi="Arial" w:cs="Arial"/>
        </w:rPr>
        <w:t>.</w:t>
      </w:r>
      <w:r w:rsidR="00F05E5A">
        <w:rPr>
          <w:rFonts w:ascii="Arial" w:hAnsi="Arial" w:cs="Arial"/>
        </w:rPr>
        <w:t xml:space="preserve"> You may even use the future tense when describing things that you will do or change going forward.  </w:t>
      </w:r>
    </w:p>
    <w:p w14:paraId="1B3E0456" w14:textId="69AC2D9F" w:rsidR="008D69D0" w:rsidRDefault="008D69D0" w:rsidP="001E7A8C">
      <w:pPr>
        <w:pStyle w:val="ListParagraph"/>
        <w:numPr>
          <w:ilvl w:val="0"/>
          <w:numId w:val="15"/>
        </w:numPr>
        <w:spacing w:after="120" w:line="23" w:lineRule="atLeast"/>
        <w:contextualSpacing w:val="0"/>
        <w:rPr>
          <w:rFonts w:ascii="Arial" w:hAnsi="Arial" w:cs="Arial"/>
        </w:rPr>
      </w:pPr>
      <w:r w:rsidRPr="00083F01">
        <w:rPr>
          <w:rFonts w:ascii="Arial" w:hAnsi="Arial" w:cs="Arial"/>
          <w:b/>
          <w:bCs/>
        </w:rPr>
        <w:t>Use vocabulary that shows development over time</w:t>
      </w:r>
      <w:r>
        <w:rPr>
          <w:rFonts w:ascii="Arial" w:hAnsi="Arial" w:cs="Arial"/>
        </w:rPr>
        <w:t xml:space="preserve"> – Reflective writing asks you to think about personal growth and change, so you will need to use vocabulary to show </w:t>
      </w:r>
      <w:r w:rsidR="000F3C35">
        <w:rPr>
          <w:rFonts w:ascii="Arial" w:hAnsi="Arial" w:cs="Arial"/>
        </w:rPr>
        <w:t xml:space="preserve">how you developed over time. Phrases like ‘initially’ can help indicate your thinking at the start of a learning experience, while ‘consequently’ or ‘later’ can be used to indicate change over time. </w:t>
      </w:r>
    </w:p>
    <w:p w14:paraId="2C61D477" w14:textId="77777777" w:rsidR="001E7A8C" w:rsidRDefault="000F3C35" w:rsidP="001E7A8C">
      <w:pPr>
        <w:pStyle w:val="ListParagraph"/>
        <w:numPr>
          <w:ilvl w:val="0"/>
          <w:numId w:val="15"/>
        </w:numPr>
        <w:spacing w:after="120" w:line="23" w:lineRule="atLeast"/>
        <w:contextualSpacing w:val="0"/>
        <w:rPr>
          <w:rFonts w:ascii="Arial" w:hAnsi="Arial" w:cs="Arial"/>
        </w:rPr>
      </w:pPr>
      <w:r w:rsidRPr="00083F01">
        <w:rPr>
          <w:rFonts w:ascii="Arial" w:hAnsi="Arial" w:cs="Arial"/>
          <w:b/>
          <w:bCs/>
        </w:rPr>
        <w:t>Express your personal viewpoint</w:t>
      </w:r>
      <w:r>
        <w:rPr>
          <w:rFonts w:ascii="Arial" w:hAnsi="Arial" w:cs="Arial"/>
        </w:rPr>
        <w:t xml:space="preserve"> – An important part of reflection is </w:t>
      </w:r>
      <w:r w:rsidR="00947DB4">
        <w:rPr>
          <w:rFonts w:ascii="Arial" w:hAnsi="Arial" w:cs="Arial"/>
        </w:rPr>
        <w:t xml:space="preserve">describing your personal experience. You might describe your thoughts, your feelings, </w:t>
      </w:r>
      <w:r w:rsidR="00A81F89">
        <w:rPr>
          <w:rFonts w:ascii="Arial" w:hAnsi="Arial" w:cs="Arial"/>
        </w:rPr>
        <w:t>personal knowledge, or individual questions. Reflections is inherently subjective, so don’t hesitate to bring yourself into the discussion.</w:t>
      </w:r>
    </w:p>
    <w:p w14:paraId="0D5F178A" w14:textId="3E4DACA7" w:rsidR="000F3C35" w:rsidRDefault="00A81F89" w:rsidP="001E7A8C">
      <w:pPr>
        <w:spacing w:after="120" w:line="23" w:lineRule="atLeast"/>
        <w:rPr>
          <w:rFonts w:ascii="Arial" w:hAnsi="Arial" w:cs="Arial"/>
        </w:rPr>
      </w:pPr>
      <w:r w:rsidRPr="001E7A8C">
        <w:rPr>
          <w:rFonts w:ascii="Arial" w:hAnsi="Arial" w:cs="Arial"/>
        </w:rPr>
        <w:t xml:space="preserve"> </w:t>
      </w:r>
    </w:p>
    <w:p w14:paraId="44E54727" w14:textId="2AE77DC2" w:rsidR="00083F01" w:rsidRDefault="00083F01" w:rsidP="001E7A8C">
      <w:pPr>
        <w:spacing w:after="120" w:line="23" w:lineRule="atLeast"/>
        <w:rPr>
          <w:rFonts w:ascii="Arial" w:hAnsi="Arial" w:cs="Arial"/>
        </w:rPr>
      </w:pPr>
    </w:p>
    <w:p w14:paraId="0DD0461C" w14:textId="0A1E505B" w:rsidR="00083F01" w:rsidRDefault="00083F01" w:rsidP="001E7A8C">
      <w:pPr>
        <w:spacing w:after="120" w:line="23" w:lineRule="atLeast"/>
        <w:rPr>
          <w:rFonts w:ascii="Arial" w:hAnsi="Arial" w:cs="Arial"/>
        </w:rPr>
      </w:pPr>
    </w:p>
    <w:p w14:paraId="47FD5EAB" w14:textId="77777777" w:rsidR="00083F01" w:rsidRPr="001E7A8C" w:rsidRDefault="00083F01" w:rsidP="001E7A8C">
      <w:pPr>
        <w:spacing w:after="120" w:line="23" w:lineRule="atLeast"/>
        <w:rPr>
          <w:rFonts w:ascii="Arial" w:hAnsi="Arial" w:cs="Arial"/>
        </w:rPr>
      </w:pPr>
    </w:p>
    <w:p w14:paraId="3168435A" w14:textId="18AB05D7" w:rsidR="0000280A" w:rsidRDefault="0000280A" w:rsidP="001E7A8C">
      <w:pPr>
        <w:pStyle w:val="Heading1"/>
        <w:spacing w:before="0" w:after="120" w:line="23" w:lineRule="atLeast"/>
        <w:rPr>
          <w:rFonts w:ascii="Arial" w:hAnsi="Arial" w:cs="Arial"/>
          <w:color w:val="7A003C"/>
        </w:rPr>
      </w:pPr>
      <w:r>
        <w:rPr>
          <w:rFonts w:ascii="Arial" w:hAnsi="Arial" w:cs="Arial"/>
          <w:color w:val="7A003C"/>
        </w:rPr>
        <w:lastRenderedPageBreak/>
        <w:t>References</w:t>
      </w:r>
    </w:p>
    <w:p w14:paraId="1E90F90E" w14:textId="77777777" w:rsidR="001E7A8C" w:rsidRDefault="001E7A8C" w:rsidP="001E7A8C">
      <w:pPr>
        <w:shd w:val="clear" w:color="auto" w:fill="FFFFFF"/>
        <w:spacing w:after="120" w:line="23" w:lineRule="atLeast"/>
        <w:ind w:left="567" w:hanging="567"/>
        <w:rPr>
          <w:rFonts w:ascii="Arial" w:eastAsia="Times New Roman" w:hAnsi="Arial" w:cs="Arial"/>
          <w:lang w:eastAsia="en-CA"/>
        </w:rPr>
      </w:pPr>
    </w:p>
    <w:p w14:paraId="3CC311BC" w14:textId="463FF46E" w:rsidR="001D2C00" w:rsidRDefault="001D2C00" w:rsidP="001E7A8C">
      <w:pPr>
        <w:shd w:val="clear" w:color="auto" w:fill="FFFFFF"/>
        <w:spacing w:after="120" w:line="23" w:lineRule="atLeast"/>
        <w:ind w:left="567" w:hanging="567"/>
        <w:rPr>
          <w:rFonts w:ascii="Arial" w:eastAsia="Times New Roman" w:hAnsi="Arial" w:cs="Arial"/>
          <w:lang w:eastAsia="en-CA"/>
        </w:rPr>
      </w:pPr>
      <w:r w:rsidRPr="001D2C00">
        <w:rPr>
          <w:rFonts w:ascii="Arial" w:eastAsia="Times New Roman" w:hAnsi="Arial" w:cs="Arial"/>
          <w:lang w:eastAsia="en-CA"/>
        </w:rPr>
        <w:t xml:space="preserve">Ash, S.L., &amp; Clayton, P. H. (2009). Generating, deepening, and documenting learning: The power of critical reflection in applied learning. </w:t>
      </w:r>
      <w:r w:rsidRPr="001D2C00">
        <w:rPr>
          <w:rFonts w:ascii="Arial" w:eastAsia="Times New Roman" w:hAnsi="Arial" w:cs="Arial"/>
          <w:i/>
          <w:iCs/>
          <w:lang w:eastAsia="en-CA"/>
        </w:rPr>
        <w:t>Journal of Applied Learning in Higher Education</w:t>
      </w:r>
      <w:r w:rsidRPr="001D2C00">
        <w:rPr>
          <w:rFonts w:ascii="Arial" w:eastAsia="Times New Roman" w:hAnsi="Arial" w:cs="Arial"/>
          <w:lang w:eastAsia="en-CA"/>
        </w:rPr>
        <w:t>, 1(1), 25-48.</w:t>
      </w:r>
    </w:p>
    <w:p w14:paraId="24304FA7" w14:textId="77777777" w:rsidR="001E7A8C" w:rsidRDefault="001E7A8C" w:rsidP="001E7A8C">
      <w:pPr>
        <w:shd w:val="clear" w:color="auto" w:fill="FFFFFF"/>
        <w:spacing w:after="120" w:line="23" w:lineRule="atLeast"/>
        <w:ind w:left="567" w:hanging="567"/>
        <w:rPr>
          <w:rFonts w:ascii="Arial" w:hAnsi="Arial" w:cs="Arial"/>
          <w:shd w:val="clear" w:color="auto" w:fill="FFFFFF"/>
        </w:rPr>
      </w:pPr>
    </w:p>
    <w:p w14:paraId="0A0E4CDB" w14:textId="2362E678" w:rsidR="00524F1C" w:rsidRDefault="00D34BB5" w:rsidP="001E7A8C">
      <w:pPr>
        <w:shd w:val="clear" w:color="auto" w:fill="FFFFFF"/>
        <w:spacing w:after="120" w:line="23" w:lineRule="atLeast"/>
        <w:ind w:left="567" w:hanging="567"/>
        <w:rPr>
          <w:rFonts w:ascii="Arial" w:hAnsi="Arial" w:cs="Arial"/>
          <w:shd w:val="clear" w:color="auto" w:fill="FFFFFF"/>
        </w:rPr>
      </w:pPr>
      <w:r w:rsidRPr="0022433A">
        <w:rPr>
          <w:rFonts w:ascii="Arial" w:hAnsi="Arial" w:cs="Arial"/>
          <w:shd w:val="clear" w:color="auto" w:fill="FFFFFF"/>
        </w:rPr>
        <w:t xml:space="preserve">Kaplan, Matthew, Naomi Silver, Danielle </w:t>
      </w:r>
      <w:proofErr w:type="spellStart"/>
      <w:r w:rsidRPr="0022433A">
        <w:rPr>
          <w:rFonts w:ascii="Arial" w:hAnsi="Arial" w:cs="Arial"/>
          <w:shd w:val="clear" w:color="auto" w:fill="FFFFFF"/>
        </w:rPr>
        <w:t>Lavaque</w:t>
      </w:r>
      <w:proofErr w:type="spellEnd"/>
      <w:r w:rsidRPr="0022433A">
        <w:rPr>
          <w:rFonts w:ascii="Arial" w:hAnsi="Arial" w:cs="Arial"/>
          <w:shd w:val="clear" w:color="auto" w:fill="FFFFFF"/>
        </w:rPr>
        <w:t xml:space="preserve">-Manty, and Deborah </w:t>
      </w:r>
      <w:proofErr w:type="spellStart"/>
      <w:r w:rsidRPr="0022433A">
        <w:rPr>
          <w:rFonts w:ascii="Arial" w:hAnsi="Arial" w:cs="Arial"/>
          <w:shd w:val="clear" w:color="auto" w:fill="FFFFFF"/>
        </w:rPr>
        <w:t>Meizlish</w:t>
      </w:r>
      <w:proofErr w:type="spellEnd"/>
      <w:r w:rsidRPr="0022433A">
        <w:rPr>
          <w:rFonts w:ascii="Arial" w:hAnsi="Arial" w:cs="Arial"/>
          <w:shd w:val="clear" w:color="auto" w:fill="FFFFFF"/>
        </w:rPr>
        <w:t>. (2013). </w:t>
      </w:r>
      <w:r w:rsidRPr="0022433A">
        <w:rPr>
          <w:rFonts w:ascii="Arial" w:hAnsi="Arial" w:cs="Arial"/>
          <w:i/>
          <w:iCs/>
          <w:shd w:val="clear" w:color="auto" w:fill="FFFFFF"/>
        </w:rPr>
        <w:t xml:space="preserve">Using </w:t>
      </w:r>
      <w:r w:rsidR="00A72D6E" w:rsidRPr="0022433A">
        <w:rPr>
          <w:rFonts w:ascii="Arial" w:hAnsi="Arial" w:cs="Arial"/>
          <w:i/>
          <w:iCs/>
          <w:shd w:val="clear" w:color="auto" w:fill="FFFFFF"/>
        </w:rPr>
        <w:t>r</w:t>
      </w:r>
      <w:r w:rsidRPr="0022433A">
        <w:rPr>
          <w:rFonts w:ascii="Arial" w:hAnsi="Arial" w:cs="Arial"/>
          <w:i/>
          <w:iCs/>
          <w:shd w:val="clear" w:color="auto" w:fill="FFFFFF"/>
        </w:rPr>
        <w:t xml:space="preserve">eflection and </w:t>
      </w:r>
      <w:r w:rsidR="00A72D6E" w:rsidRPr="0022433A">
        <w:rPr>
          <w:rFonts w:ascii="Arial" w:hAnsi="Arial" w:cs="Arial"/>
          <w:i/>
          <w:iCs/>
          <w:shd w:val="clear" w:color="auto" w:fill="FFFFFF"/>
        </w:rPr>
        <w:t>m</w:t>
      </w:r>
      <w:r w:rsidRPr="0022433A">
        <w:rPr>
          <w:rFonts w:ascii="Arial" w:hAnsi="Arial" w:cs="Arial"/>
          <w:i/>
          <w:iCs/>
          <w:shd w:val="clear" w:color="auto" w:fill="FFFFFF"/>
        </w:rPr>
        <w:t xml:space="preserve">etacognition to </w:t>
      </w:r>
      <w:r w:rsidR="00A72D6E" w:rsidRPr="0022433A">
        <w:rPr>
          <w:rFonts w:ascii="Arial" w:hAnsi="Arial" w:cs="Arial"/>
          <w:i/>
          <w:iCs/>
          <w:shd w:val="clear" w:color="auto" w:fill="FFFFFF"/>
        </w:rPr>
        <w:t>i</w:t>
      </w:r>
      <w:r w:rsidRPr="0022433A">
        <w:rPr>
          <w:rFonts w:ascii="Arial" w:hAnsi="Arial" w:cs="Arial"/>
          <w:i/>
          <w:iCs/>
          <w:shd w:val="clear" w:color="auto" w:fill="FFFFFF"/>
        </w:rPr>
        <w:t xml:space="preserve">mprove </w:t>
      </w:r>
      <w:r w:rsidR="00A72D6E" w:rsidRPr="0022433A">
        <w:rPr>
          <w:rFonts w:ascii="Arial" w:hAnsi="Arial" w:cs="Arial"/>
          <w:i/>
          <w:iCs/>
          <w:shd w:val="clear" w:color="auto" w:fill="FFFFFF"/>
        </w:rPr>
        <w:t>s</w:t>
      </w:r>
      <w:r w:rsidRPr="0022433A">
        <w:rPr>
          <w:rFonts w:ascii="Arial" w:hAnsi="Arial" w:cs="Arial"/>
          <w:i/>
          <w:iCs/>
          <w:shd w:val="clear" w:color="auto" w:fill="FFFFFF"/>
        </w:rPr>
        <w:t xml:space="preserve">tudent </w:t>
      </w:r>
      <w:r w:rsidR="00A72D6E" w:rsidRPr="0022433A">
        <w:rPr>
          <w:rFonts w:ascii="Arial" w:hAnsi="Arial" w:cs="Arial"/>
          <w:i/>
          <w:iCs/>
          <w:shd w:val="clear" w:color="auto" w:fill="FFFFFF"/>
        </w:rPr>
        <w:t>l</w:t>
      </w:r>
      <w:r w:rsidRPr="0022433A">
        <w:rPr>
          <w:rFonts w:ascii="Arial" w:hAnsi="Arial" w:cs="Arial"/>
          <w:i/>
          <w:iCs/>
          <w:shd w:val="clear" w:color="auto" w:fill="FFFFFF"/>
        </w:rPr>
        <w:t>earning</w:t>
      </w:r>
      <w:r w:rsidRPr="0022433A">
        <w:rPr>
          <w:rFonts w:ascii="Arial" w:hAnsi="Arial" w:cs="Arial"/>
          <w:shd w:val="clear" w:color="auto" w:fill="FFFFFF"/>
        </w:rPr>
        <w:t xml:space="preserve">. Stylus. </w:t>
      </w:r>
    </w:p>
    <w:p w14:paraId="18163FDA" w14:textId="77777777" w:rsidR="00340DC1" w:rsidRDefault="00340DC1" w:rsidP="001E7A8C">
      <w:pPr>
        <w:shd w:val="clear" w:color="auto" w:fill="FFFFFF"/>
        <w:spacing w:after="120" w:line="23" w:lineRule="atLeast"/>
        <w:ind w:left="567" w:hanging="567"/>
        <w:rPr>
          <w:rFonts w:ascii="Arial" w:hAnsi="Arial" w:cs="Arial"/>
          <w:shd w:val="clear" w:color="auto" w:fill="FFFFFF"/>
        </w:rPr>
      </w:pPr>
    </w:p>
    <w:p w14:paraId="311B6894" w14:textId="185782E7" w:rsidR="00D34BB5" w:rsidRDefault="002F5DA6" w:rsidP="001E7A8C">
      <w:pPr>
        <w:shd w:val="clear" w:color="auto" w:fill="FFFFFF"/>
        <w:spacing w:after="120" w:line="23" w:lineRule="atLeast"/>
        <w:ind w:left="567" w:hanging="567"/>
        <w:rPr>
          <w:rFonts w:ascii="Arial" w:hAnsi="Arial" w:cs="Arial"/>
          <w:shd w:val="clear" w:color="auto" w:fill="FFFFFF"/>
        </w:rPr>
      </w:pPr>
      <w:r w:rsidRPr="0022433A">
        <w:rPr>
          <w:rFonts w:ascii="Arial" w:hAnsi="Arial" w:cs="Arial"/>
          <w:shd w:val="clear" w:color="auto" w:fill="FFFFFF"/>
        </w:rPr>
        <w:t xml:space="preserve">Centre for Pedagogical Innovation. (2022). </w:t>
      </w:r>
      <w:r w:rsidR="002E7A73" w:rsidRPr="0022433A">
        <w:rPr>
          <w:rFonts w:ascii="Arial" w:hAnsi="Arial" w:cs="Arial"/>
          <w:shd w:val="clear" w:color="auto" w:fill="FFFFFF"/>
        </w:rPr>
        <w:t xml:space="preserve">Role of reflection. Centre for Pedagogical Innovation at Brock </w:t>
      </w:r>
      <w:r w:rsidR="00BC5E1D" w:rsidRPr="0022433A">
        <w:rPr>
          <w:rFonts w:ascii="Arial" w:hAnsi="Arial" w:cs="Arial"/>
          <w:shd w:val="clear" w:color="auto" w:fill="FFFFFF"/>
        </w:rPr>
        <w:t>University</w:t>
      </w:r>
      <w:r w:rsidR="002E7A73" w:rsidRPr="0022433A">
        <w:rPr>
          <w:rFonts w:ascii="Arial" w:hAnsi="Arial" w:cs="Arial"/>
          <w:shd w:val="clear" w:color="auto" w:fill="FFFFFF"/>
        </w:rPr>
        <w:t xml:space="preserve">. </w:t>
      </w:r>
      <w:hyperlink r:id="rId12" w:anchor="1552942038090-9b726920-87cf" w:history="1">
        <w:r w:rsidR="00EC6261" w:rsidRPr="002738A0">
          <w:rPr>
            <w:rStyle w:val="Hyperlink"/>
            <w:rFonts w:ascii="Arial" w:hAnsi="Arial" w:cs="Arial"/>
            <w:shd w:val="clear" w:color="auto" w:fill="FFFFFF"/>
          </w:rPr>
          <w:t>https://brocku.ca/pedagogical-innovation/resources/experiential-education/role-of-reflection/#1552942038090-9b726920-87cf</w:t>
        </w:r>
      </w:hyperlink>
    </w:p>
    <w:p w14:paraId="5403E260" w14:textId="77777777" w:rsidR="00340DC1" w:rsidRDefault="00340DC1" w:rsidP="001E7A8C">
      <w:pPr>
        <w:shd w:val="clear" w:color="auto" w:fill="FFFFFF"/>
        <w:spacing w:after="120" w:line="23" w:lineRule="atLeast"/>
        <w:ind w:left="567" w:hanging="567"/>
        <w:rPr>
          <w:rFonts w:ascii="Arial" w:hAnsi="Arial" w:cs="Arial"/>
          <w:shd w:val="clear" w:color="auto" w:fill="FFFFFF"/>
        </w:rPr>
      </w:pPr>
    </w:p>
    <w:p w14:paraId="6F284D0E" w14:textId="77777777" w:rsidR="00FB388D" w:rsidRDefault="00EC6261" w:rsidP="001E7A8C">
      <w:pPr>
        <w:shd w:val="clear" w:color="auto" w:fill="FFFFFF"/>
        <w:spacing w:after="120" w:line="23" w:lineRule="atLeast"/>
        <w:ind w:left="567" w:hanging="567"/>
        <w:rPr>
          <w:rFonts w:ascii="Arial" w:hAnsi="Arial" w:cs="Arial"/>
          <w:shd w:val="clear" w:color="auto" w:fill="FFFFFF"/>
        </w:rPr>
      </w:pPr>
      <w:r>
        <w:rPr>
          <w:rFonts w:ascii="Arial" w:hAnsi="Arial" w:cs="Arial"/>
          <w:shd w:val="clear" w:color="auto" w:fill="FFFFFF"/>
        </w:rPr>
        <w:t xml:space="preserve">Centre for Teaching Excellence. Critical reflection. Centre for Teaching Excellence at the University of </w:t>
      </w:r>
      <w:r w:rsidR="00F11EB3">
        <w:rPr>
          <w:rFonts w:ascii="Arial" w:hAnsi="Arial" w:cs="Arial"/>
          <w:shd w:val="clear" w:color="auto" w:fill="FFFFFF"/>
        </w:rPr>
        <w:t xml:space="preserve">Waterloo. </w:t>
      </w:r>
      <w:hyperlink r:id="rId13" w:history="1">
        <w:r w:rsidR="00F11EB3" w:rsidRPr="002738A0">
          <w:rPr>
            <w:rStyle w:val="Hyperlink"/>
            <w:rFonts w:ascii="Arial" w:hAnsi="Arial" w:cs="Arial"/>
            <w:shd w:val="clear" w:color="auto" w:fill="FFFFFF"/>
          </w:rPr>
          <w:t>https://uwaterloo.ca/centre-for-teaching-excellence/teaching-resources/teaching-tips/planning-courses-and-assignments/course-design/critical-reflection</w:t>
        </w:r>
      </w:hyperlink>
      <w:r w:rsidR="00F11EB3">
        <w:rPr>
          <w:rFonts w:ascii="Arial" w:hAnsi="Arial" w:cs="Arial"/>
          <w:shd w:val="clear" w:color="auto" w:fill="FFFFFF"/>
        </w:rPr>
        <w:t xml:space="preserve"> </w:t>
      </w:r>
    </w:p>
    <w:p w14:paraId="3B5CA052" w14:textId="77777777" w:rsidR="00FB388D" w:rsidRDefault="00FB388D" w:rsidP="001E7A8C">
      <w:pPr>
        <w:shd w:val="clear" w:color="auto" w:fill="FFFFFF"/>
        <w:spacing w:after="120" w:line="23" w:lineRule="atLeast"/>
        <w:ind w:left="567" w:hanging="567"/>
        <w:rPr>
          <w:rFonts w:ascii="Arial" w:hAnsi="Arial" w:cs="Arial"/>
          <w:shd w:val="clear" w:color="auto" w:fill="FFFFFF"/>
        </w:rPr>
      </w:pPr>
    </w:p>
    <w:p w14:paraId="68FA9A2E" w14:textId="0BF024D6" w:rsidR="000E629C" w:rsidRDefault="000E629C" w:rsidP="001E7A8C">
      <w:pPr>
        <w:shd w:val="clear" w:color="auto" w:fill="FFFFFF"/>
        <w:spacing w:after="120" w:line="23" w:lineRule="atLeast"/>
        <w:ind w:left="567" w:hanging="567"/>
        <w:rPr>
          <w:rFonts w:ascii="Arial" w:eastAsia="Times New Roman" w:hAnsi="Arial" w:cs="Arial"/>
          <w:color w:val="000000"/>
          <w:lang w:eastAsia="en-CA"/>
        </w:rPr>
      </w:pPr>
      <w:r w:rsidRPr="00B62CEF">
        <w:rPr>
          <w:rFonts w:ascii="Arial" w:eastAsia="Times New Roman" w:hAnsi="Arial" w:cs="Arial"/>
          <w:color w:val="000000"/>
          <w:lang w:eastAsia="en-CA"/>
        </w:rPr>
        <w:t xml:space="preserve">Ryan, M. </w:t>
      </w:r>
      <w:r w:rsidR="001E7A8C">
        <w:rPr>
          <w:rFonts w:ascii="Arial" w:eastAsia="Times New Roman" w:hAnsi="Arial" w:cs="Arial"/>
          <w:color w:val="000000"/>
          <w:lang w:eastAsia="en-CA"/>
        </w:rPr>
        <w:t xml:space="preserve">(2013). </w:t>
      </w:r>
      <w:r w:rsidRPr="00B62CEF">
        <w:rPr>
          <w:rFonts w:ascii="Arial" w:eastAsia="Times New Roman" w:hAnsi="Arial" w:cs="Arial"/>
          <w:color w:val="000000"/>
          <w:lang w:eastAsia="en-CA"/>
        </w:rPr>
        <w:t xml:space="preserve">The pedagogical </w:t>
      </w:r>
      <w:r w:rsidR="00FB388D" w:rsidRPr="00B62CEF">
        <w:rPr>
          <w:rFonts w:ascii="Arial" w:eastAsia="Times New Roman" w:hAnsi="Arial" w:cs="Arial"/>
          <w:color w:val="000000"/>
          <w:lang w:eastAsia="en-CA"/>
        </w:rPr>
        <w:t>balancing</w:t>
      </w:r>
      <w:r w:rsidRPr="00B62CEF">
        <w:rPr>
          <w:rFonts w:ascii="Arial" w:eastAsia="Times New Roman" w:hAnsi="Arial" w:cs="Arial"/>
          <w:color w:val="000000"/>
          <w:lang w:eastAsia="en-CA"/>
        </w:rPr>
        <w:t xml:space="preserve"> act: </w:t>
      </w:r>
      <w:r w:rsidR="00113820" w:rsidRPr="00B62CEF">
        <w:rPr>
          <w:rFonts w:ascii="Arial" w:eastAsia="Times New Roman" w:hAnsi="Arial" w:cs="Arial"/>
          <w:color w:val="000000"/>
          <w:lang w:eastAsia="en-CA"/>
        </w:rPr>
        <w:t>T</w:t>
      </w:r>
      <w:r w:rsidRPr="00B62CEF">
        <w:rPr>
          <w:rFonts w:ascii="Arial" w:eastAsia="Times New Roman" w:hAnsi="Arial" w:cs="Arial"/>
          <w:color w:val="000000"/>
          <w:lang w:eastAsia="en-CA"/>
        </w:rPr>
        <w:t xml:space="preserve">eaching reflection in higher education. </w:t>
      </w:r>
      <w:r w:rsidR="00113820" w:rsidRPr="00B62CEF">
        <w:rPr>
          <w:rFonts w:ascii="Arial" w:eastAsia="Times New Roman" w:hAnsi="Arial" w:cs="Arial"/>
          <w:i/>
          <w:iCs/>
          <w:color w:val="000000"/>
          <w:lang w:eastAsia="en-CA"/>
        </w:rPr>
        <w:t>Teaching in Higher Education</w:t>
      </w:r>
      <w:r w:rsidR="00113820" w:rsidRPr="00B62CEF">
        <w:rPr>
          <w:rFonts w:ascii="Arial" w:eastAsia="Times New Roman" w:hAnsi="Arial" w:cs="Arial"/>
          <w:color w:val="000000"/>
          <w:lang w:eastAsia="en-CA"/>
        </w:rPr>
        <w:t xml:space="preserve">, 18(2), 144-155. </w:t>
      </w:r>
    </w:p>
    <w:p w14:paraId="6A7AF412" w14:textId="77777777" w:rsidR="001E7A8C" w:rsidRDefault="001E7A8C" w:rsidP="001E7A8C">
      <w:pPr>
        <w:shd w:val="clear" w:color="auto" w:fill="FFFFFF"/>
        <w:spacing w:after="120" w:line="23" w:lineRule="atLeast"/>
        <w:ind w:left="567" w:hanging="567"/>
        <w:rPr>
          <w:rFonts w:ascii="Arial" w:eastAsia="Times New Roman" w:hAnsi="Arial" w:cs="Arial"/>
          <w:color w:val="000000"/>
          <w:lang w:eastAsia="en-CA"/>
        </w:rPr>
      </w:pPr>
    </w:p>
    <w:p w14:paraId="4AA7AF11" w14:textId="01C4804E" w:rsidR="00DD7E1A" w:rsidRPr="006536DB" w:rsidRDefault="00DD7E1A" w:rsidP="001E7A8C">
      <w:pPr>
        <w:shd w:val="clear" w:color="auto" w:fill="FFFFFF"/>
        <w:spacing w:after="120" w:line="23" w:lineRule="atLeast"/>
        <w:ind w:left="567" w:hanging="567"/>
        <w:rPr>
          <w:rFonts w:ascii="Arial" w:hAnsi="Arial" w:cs="Arial"/>
          <w:sz w:val="20"/>
          <w:szCs w:val="20"/>
          <w:shd w:val="clear" w:color="auto" w:fill="FFFFFF"/>
        </w:rPr>
      </w:pPr>
      <w:r>
        <w:rPr>
          <w:rFonts w:ascii="Arial" w:eastAsia="Times New Roman" w:hAnsi="Arial" w:cs="Arial"/>
          <w:color w:val="000000"/>
          <w:lang w:eastAsia="en-CA"/>
        </w:rPr>
        <w:t>University of Portsmouth</w:t>
      </w:r>
      <w:r w:rsidR="006536DB">
        <w:rPr>
          <w:rFonts w:ascii="Arial" w:eastAsia="Times New Roman" w:hAnsi="Arial" w:cs="Arial"/>
          <w:color w:val="000000"/>
          <w:lang w:eastAsia="en-CA"/>
        </w:rPr>
        <w:t>. (2019)</w:t>
      </w:r>
      <w:r>
        <w:rPr>
          <w:rFonts w:ascii="Arial" w:eastAsia="Times New Roman" w:hAnsi="Arial" w:cs="Arial"/>
          <w:color w:val="000000"/>
          <w:lang w:eastAsia="en-CA"/>
        </w:rPr>
        <w:t xml:space="preserve">. Reflective writing: A basic introduction. </w:t>
      </w:r>
      <w:r w:rsidR="006536DB">
        <w:rPr>
          <w:rFonts w:ascii="Arial" w:eastAsia="Times New Roman" w:hAnsi="Arial" w:cs="Arial"/>
          <w:i/>
          <w:iCs/>
          <w:color w:val="000000"/>
          <w:lang w:eastAsia="en-CA"/>
        </w:rPr>
        <w:t xml:space="preserve">University of Portsmouth: Academic Skills Unit. </w:t>
      </w:r>
      <w:r w:rsidR="006536DB" w:rsidRPr="006536DB">
        <w:rPr>
          <w:rFonts w:ascii="Arial" w:eastAsia="Times New Roman" w:hAnsi="Arial" w:cs="Arial"/>
          <w:i/>
          <w:iCs/>
          <w:color w:val="000000"/>
          <w:lang w:eastAsia="en-CA"/>
        </w:rPr>
        <w:t>https://www.port.ac.uk/student-life/help-and-advice/study-skills/written-assignments/reflective-writing-introduction</w:t>
      </w:r>
    </w:p>
    <w:p w14:paraId="42C41253" w14:textId="77777777" w:rsidR="0000280A" w:rsidRPr="0000280A" w:rsidRDefault="0000280A" w:rsidP="001E7A8C">
      <w:pPr>
        <w:spacing w:after="120" w:line="23" w:lineRule="atLeast"/>
      </w:pPr>
    </w:p>
    <w:p w14:paraId="3FA61FE6" w14:textId="549372C1" w:rsidR="00D770E1" w:rsidRPr="00D770E1" w:rsidRDefault="00D770E1" w:rsidP="001E7A8C">
      <w:pPr>
        <w:spacing w:after="120" w:line="23" w:lineRule="atLeast"/>
        <w:rPr>
          <w:rFonts w:ascii="Arial" w:hAnsi="Arial" w:cs="Arial"/>
        </w:rPr>
      </w:pPr>
    </w:p>
    <w:sectPr w:rsidR="00D770E1" w:rsidRPr="00D770E1" w:rsidSect="007D1F79">
      <w:footerReference w:type="default" r:id="rId14"/>
      <w:type w:val="continuous"/>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D5DC" w14:textId="77777777" w:rsidR="00D7694D" w:rsidRDefault="00D7694D" w:rsidP="008D0AD7">
      <w:pPr>
        <w:spacing w:after="0" w:line="240" w:lineRule="auto"/>
      </w:pPr>
      <w:r>
        <w:separator/>
      </w:r>
    </w:p>
  </w:endnote>
  <w:endnote w:type="continuationSeparator" w:id="0">
    <w:p w14:paraId="13CF76C9" w14:textId="77777777" w:rsidR="00D7694D" w:rsidRDefault="00D7694D" w:rsidP="008D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7F4B" w14:textId="5522983D" w:rsidR="008D0AD7" w:rsidRPr="008D0AD7" w:rsidRDefault="008D0AD7">
    <w:pPr>
      <w:pStyle w:val="Footer"/>
      <w:rPr>
        <w:rFonts w:ascii="Arial" w:hAnsi="Arial" w:cs="Arial"/>
        <w:lang w:val="en-US"/>
      </w:rPr>
    </w:pPr>
    <w:r w:rsidRPr="008D0AD7">
      <w:rPr>
        <w:rFonts w:ascii="Arial" w:hAnsi="Arial" w:cs="Arial"/>
        <w:lang w:val="en-US"/>
      </w:rPr>
      <w:t>Updated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532A" w14:textId="77777777" w:rsidR="00D7694D" w:rsidRDefault="00D7694D" w:rsidP="008D0AD7">
      <w:pPr>
        <w:spacing w:after="0" w:line="240" w:lineRule="auto"/>
      </w:pPr>
      <w:r>
        <w:separator/>
      </w:r>
    </w:p>
  </w:footnote>
  <w:footnote w:type="continuationSeparator" w:id="0">
    <w:p w14:paraId="4954064E" w14:textId="77777777" w:rsidR="00D7694D" w:rsidRDefault="00D7694D" w:rsidP="008D0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0AD"/>
    <w:multiLevelType w:val="hybridMultilevel"/>
    <w:tmpl w:val="3ECA1BA2"/>
    <w:lvl w:ilvl="0" w:tplc="340862D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AF4EB6"/>
    <w:multiLevelType w:val="hybridMultilevel"/>
    <w:tmpl w:val="5B320314"/>
    <w:lvl w:ilvl="0" w:tplc="E8BE8358">
      <w:numFmt w:val="bullet"/>
      <w:lvlText w:val=""/>
      <w:lvlJc w:val="left"/>
      <w:pPr>
        <w:ind w:left="1080" w:hanging="360"/>
      </w:pPr>
      <w:rPr>
        <w:rFonts w:ascii="Symbol" w:eastAsiaTheme="minorHAnsi"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0AC242D"/>
    <w:multiLevelType w:val="hybridMultilevel"/>
    <w:tmpl w:val="AA2A9672"/>
    <w:lvl w:ilvl="0" w:tplc="8522F57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BE0F78"/>
    <w:multiLevelType w:val="multilevel"/>
    <w:tmpl w:val="36E4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D67627"/>
    <w:multiLevelType w:val="multilevel"/>
    <w:tmpl w:val="F23E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65533C"/>
    <w:multiLevelType w:val="hybridMultilevel"/>
    <w:tmpl w:val="D9DA4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695D2B"/>
    <w:multiLevelType w:val="multilevel"/>
    <w:tmpl w:val="112C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15FF9"/>
    <w:multiLevelType w:val="hybridMultilevel"/>
    <w:tmpl w:val="5CFA6A0A"/>
    <w:lvl w:ilvl="0" w:tplc="E8BE8358">
      <w:numFmt w:val="bullet"/>
      <w:lvlText w:val=""/>
      <w:lvlJc w:val="left"/>
      <w:pPr>
        <w:ind w:left="1080" w:hanging="360"/>
      </w:pPr>
      <w:rPr>
        <w:rFonts w:ascii="Symbol" w:eastAsiaTheme="minorHAnsi"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0E9420D"/>
    <w:multiLevelType w:val="hybridMultilevel"/>
    <w:tmpl w:val="5ABEA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D764DA"/>
    <w:multiLevelType w:val="hybridMultilevel"/>
    <w:tmpl w:val="BC7681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962CA7"/>
    <w:multiLevelType w:val="hybridMultilevel"/>
    <w:tmpl w:val="86EC9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AE269D4"/>
    <w:multiLevelType w:val="hybridMultilevel"/>
    <w:tmpl w:val="8D30D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E922B2"/>
    <w:multiLevelType w:val="hybridMultilevel"/>
    <w:tmpl w:val="D6344A84"/>
    <w:lvl w:ilvl="0" w:tplc="340862D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0E5184"/>
    <w:multiLevelType w:val="hybridMultilevel"/>
    <w:tmpl w:val="7D94178C"/>
    <w:lvl w:ilvl="0" w:tplc="94A89AD6">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E3C29F1"/>
    <w:multiLevelType w:val="hybridMultilevel"/>
    <w:tmpl w:val="637AA910"/>
    <w:lvl w:ilvl="0" w:tplc="E8BE8358">
      <w:numFmt w:val="bullet"/>
      <w:lvlText w:val=""/>
      <w:lvlJc w:val="left"/>
      <w:pPr>
        <w:ind w:left="1080" w:hanging="360"/>
      </w:pPr>
      <w:rPr>
        <w:rFonts w:ascii="Symbol" w:eastAsiaTheme="minorHAnsi"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51136332">
    <w:abstractNumId w:val="4"/>
  </w:num>
  <w:num w:numId="2" w16cid:durableId="1758940783">
    <w:abstractNumId w:val="3"/>
  </w:num>
  <w:num w:numId="3" w16cid:durableId="1372607052">
    <w:abstractNumId w:val="2"/>
  </w:num>
  <w:num w:numId="4" w16cid:durableId="778183867">
    <w:abstractNumId w:val="13"/>
  </w:num>
  <w:num w:numId="5" w16cid:durableId="942343555">
    <w:abstractNumId w:val="12"/>
  </w:num>
  <w:num w:numId="6" w16cid:durableId="1868061917">
    <w:abstractNumId w:val="0"/>
  </w:num>
  <w:num w:numId="7" w16cid:durableId="1226988403">
    <w:abstractNumId w:val="1"/>
  </w:num>
  <w:num w:numId="8" w16cid:durableId="1950503078">
    <w:abstractNumId w:val="14"/>
  </w:num>
  <w:num w:numId="9" w16cid:durableId="1994213592">
    <w:abstractNumId w:val="7"/>
  </w:num>
  <w:num w:numId="10" w16cid:durableId="1639068091">
    <w:abstractNumId w:val="10"/>
  </w:num>
  <w:num w:numId="11" w16cid:durableId="1964775067">
    <w:abstractNumId w:val="8"/>
  </w:num>
  <w:num w:numId="12" w16cid:durableId="97725447">
    <w:abstractNumId w:val="5"/>
  </w:num>
  <w:num w:numId="13" w16cid:durableId="1521316076">
    <w:abstractNumId w:val="9"/>
  </w:num>
  <w:num w:numId="14" w16cid:durableId="175075601">
    <w:abstractNumId w:val="6"/>
  </w:num>
  <w:num w:numId="15" w16cid:durableId="12597555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19"/>
    <w:rsid w:val="0000280A"/>
    <w:rsid w:val="00013340"/>
    <w:rsid w:val="0002723E"/>
    <w:rsid w:val="0003625C"/>
    <w:rsid w:val="0004479B"/>
    <w:rsid w:val="00046594"/>
    <w:rsid w:val="00051502"/>
    <w:rsid w:val="000545FD"/>
    <w:rsid w:val="00063070"/>
    <w:rsid w:val="000673BA"/>
    <w:rsid w:val="00070CA2"/>
    <w:rsid w:val="00077AF1"/>
    <w:rsid w:val="00083F01"/>
    <w:rsid w:val="0008711B"/>
    <w:rsid w:val="000928D0"/>
    <w:rsid w:val="0009341F"/>
    <w:rsid w:val="000A4C53"/>
    <w:rsid w:val="000D230C"/>
    <w:rsid w:val="000D6DCF"/>
    <w:rsid w:val="000E4B28"/>
    <w:rsid w:val="000E629C"/>
    <w:rsid w:val="000E7016"/>
    <w:rsid w:val="000F3C35"/>
    <w:rsid w:val="000F5639"/>
    <w:rsid w:val="00101B55"/>
    <w:rsid w:val="00101B6B"/>
    <w:rsid w:val="00113820"/>
    <w:rsid w:val="00124F84"/>
    <w:rsid w:val="0014720E"/>
    <w:rsid w:val="00153E08"/>
    <w:rsid w:val="0015463F"/>
    <w:rsid w:val="00156B7F"/>
    <w:rsid w:val="00157867"/>
    <w:rsid w:val="001712DE"/>
    <w:rsid w:val="00174485"/>
    <w:rsid w:val="00177A0E"/>
    <w:rsid w:val="00180CB0"/>
    <w:rsid w:val="001D2C00"/>
    <w:rsid w:val="001E240C"/>
    <w:rsid w:val="001E7A8C"/>
    <w:rsid w:val="0020422F"/>
    <w:rsid w:val="00204F43"/>
    <w:rsid w:val="002073AF"/>
    <w:rsid w:val="002114FF"/>
    <w:rsid w:val="0022433A"/>
    <w:rsid w:val="00224644"/>
    <w:rsid w:val="00225384"/>
    <w:rsid w:val="00236ACE"/>
    <w:rsid w:val="00253D9F"/>
    <w:rsid w:val="002753F1"/>
    <w:rsid w:val="00275E09"/>
    <w:rsid w:val="002A5A4B"/>
    <w:rsid w:val="002C0057"/>
    <w:rsid w:val="002C6682"/>
    <w:rsid w:val="002D356F"/>
    <w:rsid w:val="002D67A8"/>
    <w:rsid w:val="002E170C"/>
    <w:rsid w:val="002E4E2E"/>
    <w:rsid w:val="002E7A73"/>
    <w:rsid w:val="002F376B"/>
    <w:rsid w:val="002F5DA6"/>
    <w:rsid w:val="002F7373"/>
    <w:rsid w:val="00301BBE"/>
    <w:rsid w:val="00306F28"/>
    <w:rsid w:val="00307AF8"/>
    <w:rsid w:val="00313E53"/>
    <w:rsid w:val="00335515"/>
    <w:rsid w:val="00340DC1"/>
    <w:rsid w:val="00346564"/>
    <w:rsid w:val="00360869"/>
    <w:rsid w:val="00373DAE"/>
    <w:rsid w:val="003A29B5"/>
    <w:rsid w:val="003A3B2D"/>
    <w:rsid w:val="003A4926"/>
    <w:rsid w:val="003C4711"/>
    <w:rsid w:val="003D2685"/>
    <w:rsid w:val="003D2987"/>
    <w:rsid w:val="003D46DC"/>
    <w:rsid w:val="003D7B3B"/>
    <w:rsid w:val="003D7F33"/>
    <w:rsid w:val="003E53FB"/>
    <w:rsid w:val="003F4E7C"/>
    <w:rsid w:val="004119D8"/>
    <w:rsid w:val="004128FC"/>
    <w:rsid w:val="0041437C"/>
    <w:rsid w:val="00415D01"/>
    <w:rsid w:val="00433BC3"/>
    <w:rsid w:val="0043718D"/>
    <w:rsid w:val="004448AD"/>
    <w:rsid w:val="00444BDB"/>
    <w:rsid w:val="00446E1E"/>
    <w:rsid w:val="0046421F"/>
    <w:rsid w:val="00477D9A"/>
    <w:rsid w:val="004908DA"/>
    <w:rsid w:val="004918B7"/>
    <w:rsid w:val="00492390"/>
    <w:rsid w:val="0049624F"/>
    <w:rsid w:val="00497E39"/>
    <w:rsid w:val="004A1BD3"/>
    <w:rsid w:val="004B77ED"/>
    <w:rsid w:val="004D3D68"/>
    <w:rsid w:val="004E4818"/>
    <w:rsid w:val="004E53B5"/>
    <w:rsid w:val="00524A22"/>
    <w:rsid w:val="00524F1C"/>
    <w:rsid w:val="005332CB"/>
    <w:rsid w:val="005419FE"/>
    <w:rsid w:val="0055775B"/>
    <w:rsid w:val="00562ACC"/>
    <w:rsid w:val="00582432"/>
    <w:rsid w:val="005853FE"/>
    <w:rsid w:val="00595AE6"/>
    <w:rsid w:val="005960BA"/>
    <w:rsid w:val="005C0F29"/>
    <w:rsid w:val="005D2CFB"/>
    <w:rsid w:val="005D41C0"/>
    <w:rsid w:val="005F0349"/>
    <w:rsid w:val="005F7D9F"/>
    <w:rsid w:val="00610522"/>
    <w:rsid w:val="00622BDC"/>
    <w:rsid w:val="00645C82"/>
    <w:rsid w:val="00650203"/>
    <w:rsid w:val="006536DB"/>
    <w:rsid w:val="006818BF"/>
    <w:rsid w:val="00696F85"/>
    <w:rsid w:val="006A644A"/>
    <w:rsid w:val="006B039B"/>
    <w:rsid w:val="006F0448"/>
    <w:rsid w:val="00703744"/>
    <w:rsid w:val="0071255F"/>
    <w:rsid w:val="00722576"/>
    <w:rsid w:val="00725391"/>
    <w:rsid w:val="00731219"/>
    <w:rsid w:val="00733B3F"/>
    <w:rsid w:val="00743090"/>
    <w:rsid w:val="00752D03"/>
    <w:rsid w:val="00754356"/>
    <w:rsid w:val="00755AF5"/>
    <w:rsid w:val="00770A17"/>
    <w:rsid w:val="007724EB"/>
    <w:rsid w:val="00777239"/>
    <w:rsid w:val="007A6FDD"/>
    <w:rsid w:val="007B272F"/>
    <w:rsid w:val="007B2E3A"/>
    <w:rsid w:val="007B788B"/>
    <w:rsid w:val="007C19F7"/>
    <w:rsid w:val="007C6FB7"/>
    <w:rsid w:val="007D1F79"/>
    <w:rsid w:val="007F17EF"/>
    <w:rsid w:val="008136FA"/>
    <w:rsid w:val="008150D9"/>
    <w:rsid w:val="00823BB3"/>
    <w:rsid w:val="00832B55"/>
    <w:rsid w:val="008540EE"/>
    <w:rsid w:val="008617A6"/>
    <w:rsid w:val="00863124"/>
    <w:rsid w:val="00863915"/>
    <w:rsid w:val="00897123"/>
    <w:rsid w:val="008A6230"/>
    <w:rsid w:val="008B570D"/>
    <w:rsid w:val="008C0CB0"/>
    <w:rsid w:val="008C446C"/>
    <w:rsid w:val="008D0AD7"/>
    <w:rsid w:val="008D400C"/>
    <w:rsid w:val="008D69D0"/>
    <w:rsid w:val="008F3347"/>
    <w:rsid w:val="008F595D"/>
    <w:rsid w:val="00900365"/>
    <w:rsid w:val="00901238"/>
    <w:rsid w:val="00902058"/>
    <w:rsid w:val="00915617"/>
    <w:rsid w:val="00947DB4"/>
    <w:rsid w:val="00950C0A"/>
    <w:rsid w:val="009566A7"/>
    <w:rsid w:val="0096097A"/>
    <w:rsid w:val="00963EB0"/>
    <w:rsid w:val="00980807"/>
    <w:rsid w:val="00983E00"/>
    <w:rsid w:val="00991DDE"/>
    <w:rsid w:val="009E0DAE"/>
    <w:rsid w:val="009E3607"/>
    <w:rsid w:val="00A07EB0"/>
    <w:rsid w:val="00A1014E"/>
    <w:rsid w:val="00A21E89"/>
    <w:rsid w:val="00A23B62"/>
    <w:rsid w:val="00A45F43"/>
    <w:rsid w:val="00A721EF"/>
    <w:rsid w:val="00A72D6E"/>
    <w:rsid w:val="00A74D99"/>
    <w:rsid w:val="00A80348"/>
    <w:rsid w:val="00A81F89"/>
    <w:rsid w:val="00A93C4A"/>
    <w:rsid w:val="00A956E8"/>
    <w:rsid w:val="00A95DC6"/>
    <w:rsid w:val="00AA46CD"/>
    <w:rsid w:val="00AB2BBD"/>
    <w:rsid w:val="00AB5F81"/>
    <w:rsid w:val="00AB77B1"/>
    <w:rsid w:val="00AC2DA4"/>
    <w:rsid w:val="00AD5DDC"/>
    <w:rsid w:val="00AF40CC"/>
    <w:rsid w:val="00B050F5"/>
    <w:rsid w:val="00B1337D"/>
    <w:rsid w:val="00B17B53"/>
    <w:rsid w:val="00B302A6"/>
    <w:rsid w:val="00B61708"/>
    <w:rsid w:val="00B62CEF"/>
    <w:rsid w:val="00B77233"/>
    <w:rsid w:val="00BA0334"/>
    <w:rsid w:val="00BA1A47"/>
    <w:rsid w:val="00BC1A5D"/>
    <w:rsid w:val="00BC26D2"/>
    <w:rsid w:val="00BC5E1D"/>
    <w:rsid w:val="00BD2353"/>
    <w:rsid w:val="00BD4115"/>
    <w:rsid w:val="00BD72D6"/>
    <w:rsid w:val="00C10D45"/>
    <w:rsid w:val="00C1431B"/>
    <w:rsid w:val="00C243B1"/>
    <w:rsid w:val="00C25D49"/>
    <w:rsid w:val="00C41C2C"/>
    <w:rsid w:val="00C422AA"/>
    <w:rsid w:val="00C528D5"/>
    <w:rsid w:val="00C66973"/>
    <w:rsid w:val="00C70EA7"/>
    <w:rsid w:val="00C72FA0"/>
    <w:rsid w:val="00C92E5F"/>
    <w:rsid w:val="00C97A89"/>
    <w:rsid w:val="00CA49AC"/>
    <w:rsid w:val="00CA4D62"/>
    <w:rsid w:val="00CB068C"/>
    <w:rsid w:val="00CD13E2"/>
    <w:rsid w:val="00CF3607"/>
    <w:rsid w:val="00D116BB"/>
    <w:rsid w:val="00D3005C"/>
    <w:rsid w:val="00D34BB5"/>
    <w:rsid w:val="00D36723"/>
    <w:rsid w:val="00D45533"/>
    <w:rsid w:val="00D461A9"/>
    <w:rsid w:val="00D61DC3"/>
    <w:rsid w:val="00D7694D"/>
    <w:rsid w:val="00D770E1"/>
    <w:rsid w:val="00D92FF0"/>
    <w:rsid w:val="00DA15A8"/>
    <w:rsid w:val="00DC787F"/>
    <w:rsid w:val="00DD0D77"/>
    <w:rsid w:val="00DD4B3B"/>
    <w:rsid w:val="00DD7E1A"/>
    <w:rsid w:val="00DF206C"/>
    <w:rsid w:val="00DF38FE"/>
    <w:rsid w:val="00DF4677"/>
    <w:rsid w:val="00E02ABF"/>
    <w:rsid w:val="00E23C44"/>
    <w:rsid w:val="00E30BB8"/>
    <w:rsid w:val="00E31A21"/>
    <w:rsid w:val="00E31EA0"/>
    <w:rsid w:val="00E55B24"/>
    <w:rsid w:val="00E60051"/>
    <w:rsid w:val="00E6024F"/>
    <w:rsid w:val="00E7454D"/>
    <w:rsid w:val="00E74DE4"/>
    <w:rsid w:val="00E76B6B"/>
    <w:rsid w:val="00E95804"/>
    <w:rsid w:val="00EB34B2"/>
    <w:rsid w:val="00EC6261"/>
    <w:rsid w:val="00ED0F4B"/>
    <w:rsid w:val="00ED11EE"/>
    <w:rsid w:val="00EE3DA8"/>
    <w:rsid w:val="00F05E5A"/>
    <w:rsid w:val="00F1054C"/>
    <w:rsid w:val="00F11EB3"/>
    <w:rsid w:val="00F37D98"/>
    <w:rsid w:val="00F450BD"/>
    <w:rsid w:val="00F52B9A"/>
    <w:rsid w:val="00F53353"/>
    <w:rsid w:val="00F56523"/>
    <w:rsid w:val="00F73B9B"/>
    <w:rsid w:val="00F753B9"/>
    <w:rsid w:val="00F83DF1"/>
    <w:rsid w:val="00F8577C"/>
    <w:rsid w:val="00FB1F49"/>
    <w:rsid w:val="00FB388D"/>
    <w:rsid w:val="00FB7A54"/>
    <w:rsid w:val="00FD3A46"/>
    <w:rsid w:val="00FD4297"/>
    <w:rsid w:val="00FE4D60"/>
    <w:rsid w:val="00FE5CBA"/>
    <w:rsid w:val="00FF131E"/>
    <w:rsid w:val="0A95296C"/>
    <w:rsid w:val="3AA96996"/>
    <w:rsid w:val="514994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5BEA"/>
  <w15:chartTrackingRefBased/>
  <w15:docId w15:val="{9E2C2BB0-B9AA-4405-9818-C5E4B32D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2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41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21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312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121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31219"/>
    <w:rPr>
      <w:color w:val="0563C1" w:themeColor="hyperlink"/>
      <w:u w:val="single"/>
    </w:rPr>
  </w:style>
  <w:style w:type="character" w:styleId="UnresolvedMention">
    <w:name w:val="Unresolved Mention"/>
    <w:basedOn w:val="DefaultParagraphFont"/>
    <w:uiPriority w:val="99"/>
    <w:semiHidden/>
    <w:unhideWhenUsed/>
    <w:rsid w:val="00731219"/>
    <w:rPr>
      <w:color w:val="605E5C"/>
      <w:shd w:val="clear" w:color="auto" w:fill="E1DFDD"/>
    </w:rPr>
  </w:style>
  <w:style w:type="character" w:styleId="FollowedHyperlink">
    <w:name w:val="FollowedHyperlink"/>
    <w:basedOn w:val="DefaultParagraphFont"/>
    <w:uiPriority w:val="99"/>
    <w:semiHidden/>
    <w:unhideWhenUsed/>
    <w:rsid w:val="00731219"/>
    <w:rPr>
      <w:color w:val="954F72" w:themeColor="followedHyperlink"/>
      <w:u w:val="single"/>
    </w:rPr>
  </w:style>
  <w:style w:type="paragraph" w:customStyle="1" w:styleId="paragraph">
    <w:name w:val="paragraph"/>
    <w:basedOn w:val="Normal"/>
    <w:rsid w:val="002073A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2073AF"/>
  </w:style>
  <w:style w:type="character" w:customStyle="1" w:styleId="eop">
    <w:name w:val="eop"/>
    <w:basedOn w:val="DefaultParagraphFont"/>
    <w:rsid w:val="002073AF"/>
  </w:style>
  <w:style w:type="paragraph" w:styleId="ListParagraph">
    <w:name w:val="List Paragraph"/>
    <w:basedOn w:val="Normal"/>
    <w:uiPriority w:val="34"/>
    <w:qFormat/>
    <w:rsid w:val="00F83DF1"/>
    <w:pPr>
      <w:ind w:left="720"/>
      <w:contextualSpacing/>
    </w:pPr>
  </w:style>
  <w:style w:type="character" w:customStyle="1" w:styleId="Heading2Char">
    <w:name w:val="Heading 2 Char"/>
    <w:basedOn w:val="DefaultParagraphFont"/>
    <w:link w:val="Heading2"/>
    <w:uiPriority w:val="9"/>
    <w:rsid w:val="005D41C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1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446C"/>
    <w:rPr>
      <w:sz w:val="16"/>
      <w:szCs w:val="16"/>
    </w:rPr>
  </w:style>
  <w:style w:type="paragraph" w:styleId="CommentText">
    <w:name w:val="annotation text"/>
    <w:basedOn w:val="Normal"/>
    <w:link w:val="CommentTextChar"/>
    <w:uiPriority w:val="99"/>
    <w:semiHidden/>
    <w:unhideWhenUsed/>
    <w:rsid w:val="008C446C"/>
    <w:pPr>
      <w:spacing w:line="240" w:lineRule="auto"/>
    </w:pPr>
    <w:rPr>
      <w:sz w:val="20"/>
      <w:szCs w:val="20"/>
    </w:rPr>
  </w:style>
  <w:style w:type="character" w:customStyle="1" w:styleId="CommentTextChar">
    <w:name w:val="Comment Text Char"/>
    <w:basedOn w:val="DefaultParagraphFont"/>
    <w:link w:val="CommentText"/>
    <w:uiPriority w:val="99"/>
    <w:semiHidden/>
    <w:rsid w:val="008C446C"/>
    <w:rPr>
      <w:sz w:val="20"/>
      <w:szCs w:val="20"/>
    </w:rPr>
  </w:style>
  <w:style w:type="paragraph" w:styleId="CommentSubject">
    <w:name w:val="annotation subject"/>
    <w:basedOn w:val="CommentText"/>
    <w:next w:val="CommentText"/>
    <w:link w:val="CommentSubjectChar"/>
    <w:uiPriority w:val="99"/>
    <w:semiHidden/>
    <w:unhideWhenUsed/>
    <w:rsid w:val="008C446C"/>
    <w:rPr>
      <w:b/>
      <w:bCs/>
    </w:rPr>
  </w:style>
  <w:style w:type="character" w:customStyle="1" w:styleId="CommentSubjectChar">
    <w:name w:val="Comment Subject Char"/>
    <w:basedOn w:val="CommentTextChar"/>
    <w:link w:val="CommentSubject"/>
    <w:uiPriority w:val="99"/>
    <w:semiHidden/>
    <w:rsid w:val="008C446C"/>
    <w:rPr>
      <w:b/>
      <w:bCs/>
      <w:sz w:val="20"/>
      <w:szCs w:val="20"/>
    </w:rPr>
  </w:style>
  <w:style w:type="paragraph" w:styleId="BalloonText">
    <w:name w:val="Balloon Text"/>
    <w:basedOn w:val="Normal"/>
    <w:link w:val="BalloonTextChar"/>
    <w:uiPriority w:val="99"/>
    <w:semiHidden/>
    <w:unhideWhenUsed/>
    <w:rsid w:val="008C4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46C"/>
    <w:rPr>
      <w:rFonts w:ascii="Segoe UI" w:hAnsi="Segoe UI" w:cs="Segoe UI"/>
      <w:sz w:val="18"/>
      <w:szCs w:val="18"/>
    </w:rPr>
  </w:style>
  <w:style w:type="paragraph" w:styleId="Revision">
    <w:name w:val="Revision"/>
    <w:hidden/>
    <w:uiPriority w:val="99"/>
    <w:semiHidden/>
    <w:rsid w:val="00E74DE4"/>
    <w:pPr>
      <w:spacing w:after="0" w:line="240" w:lineRule="auto"/>
    </w:pPr>
  </w:style>
  <w:style w:type="paragraph" w:styleId="NormalWeb">
    <w:name w:val="Normal (Web)"/>
    <w:basedOn w:val="Normal"/>
    <w:uiPriority w:val="99"/>
    <w:unhideWhenUsed/>
    <w:rsid w:val="0015786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8617A6"/>
    <w:pPr>
      <w:spacing w:after="0" w:line="240" w:lineRule="auto"/>
    </w:pPr>
  </w:style>
  <w:style w:type="character" w:styleId="Emphasis">
    <w:name w:val="Emphasis"/>
    <w:basedOn w:val="DefaultParagraphFont"/>
    <w:uiPriority w:val="20"/>
    <w:qFormat/>
    <w:rsid w:val="00DA15A8"/>
    <w:rPr>
      <w:i/>
      <w:iCs/>
    </w:rPr>
  </w:style>
  <w:style w:type="character" w:styleId="SubtleReference">
    <w:name w:val="Subtle Reference"/>
    <w:basedOn w:val="DefaultParagraphFont"/>
    <w:uiPriority w:val="31"/>
    <w:qFormat/>
    <w:rsid w:val="003F4E7C"/>
    <w:rPr>
      <w:smallCaps/>
      <w:color w:val="5A5A5A" w:themeColor="text1" w:themeTint="A5"/>
    </w:rPr>
  </w:style>
  <w:style w:type="paragraph" w:styleId="Header">
    <w:name w:val="header"/>
    <w:basedOn w:val="Normal"/>
    <w:link w:val="HeaderChar"/>
    <w:uiPriority w:val="99"/>
    <w:unhideWhenUsed/>
    <w:rsid w:val="008D0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AD7"/>
  </w:style>
  <w:style w:type="paragraph" w:styleId="Footer">
    <w:name w:val="footer"/>
    <w:basedOn w:val="Normal"/>
    <w:link w:val="FooterChar"/>
    <w:uiPriority w:val="99"/>
    <w:unhideWhenUsed/>
    <w:rsid w:val="008D0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50037">
      <w:bodyDiv w:val="1"/>
      <w:marLeft w:val="0"/>
      <w:marRight w:val="0"/>
      <w:marTop w:val="0"/>
      <w:marBottom w:val="0"/>
      <w:divBdr>
        <w:top w:val="none" w:sz="0" w:space="0" w:color="auto"/>
        <w:left w:val="none" w:sz="0" w:space="0" w:color="auto"/>
        <w:bottom w:val="none" w:sz="0" w:space="0" w:color="auto"/>
        <w:right w:val="none" w:sz="0" w:space="0" w:color="auto"/>
      </w:divBdr>
    </w:div>
    <w:div w:id="483620934">
      <w:bodyDiv w:val="1"/>
      <w:marLeft w:val="0"/>
      <w:marRight w:val="0"/>
      <w:marTop w:val="0"/>
      <w:marBottom w:val="0"/>
      <w:divBdr>
        <w:top w:val="none" w:sz="0" w:space="0" w:color="auto"/>
        <w:left w:val="none" w:sz="0" w:space="0" w:color="auto"/>
        <w:bottom w:val="none" w:sz="0" w:space="0" w:color="auto"/>
        <w:right w:val="none" w:sz="0" w:space="0" w:color="auto"/>
      </w:divBdr>
    </w:div>
    <w:div w:id="1500001846">
      <w:bodyDiv w:val="1"/>
      <w:marLeft w:val="0"/>
      <w:marRight w:val="0"/>
      <w:marTop w:val="0"/>
      <w:marBottom w:val="0"/>
      <w:divBdr>
        <w:top w:val="none" w:sz="0" w:space="0" w:color="auto"/>
        <w:left w:val="none" w:sz="0" w:space="0" w:color="auto"/>
        <w:bottom w:val="none" w:sz="0" w:space="0" w:color="auto"/>
        <w:right w:val="none" w:sz="0" w:space="0" w:color="auto"/>
      </w:divBdr>
      <w:divsChild>
        <w:div w:id="37239702">
          <w:marLeft w:val="0"/>
          <w:marRight w:val="0"/>
          <w:marTop w:val="0"/>
          <w:marBottom w:val="0"/>
          <w:divBdr>
            <w:top w:val="none" w:sz="0" w:space="0" w:color="auto"/>
            <w:left w:val="none" w:sz="0" w:space="0" w:color="auto"/>
            <w:bottom w:val="none" w:sz="0" w:space="0" w:color="auto"/>
            <w:right w:val="none" w:sz="0" w:space="0" w:color="auto"/>
          </w:divBdr>
        </w:div>
        <w:div w:id="46029200">
          <w:marLeft w:val="0"/>
          <w:marRight w:val="0"/>
          <w:marTop w:val="0"/>
          <w:marBottom w:val="0"/>
          <w:divBdr>
            <w:top w:val="none" w:sz="0" w:space="0" w:color="auto"/>
            <w:left w:val="none" w:sz="0" w:space="0" w:color="auto"/>
            <w:bottom w:val="none" w:sz="0" w:space="0" w:color="auto"/>
            <w:right w:val="none" w:sz="0" w:space="0" w:color="auto"/>
          </w:divBdr>
        </w:div>
        <w:div w:id="146896056">
          <w:marLeft w:val="0"/>
          <w:marRight w:val="0"/>
          <w:marTop w:val="0"/>
          <w:marBottom w:val="0"/>
          <w:divBdr>
            <w:top w:val="none" w:sz="0" w:space="0" w:color="auto"/>
            <w:left w:val="none" w:sz="0" w:space="0" w:color="auto"/>
            <w:bottom w:val="none" w:sz="0" w:space="0" w:color="auto"/>
            <w:right w:val="none" w:sz="0" w:space="0" w:color="auto"/>
          </w:divBdr>
        </w:div>
        <w:div w:id="148599361">
          <w:marLeft w:val="0"/>
          <w:marRight w:val="0"/>
          <w:marTop w:val="0"/>
          <w:marBottom w:val="0"/>
          <w:divBdr>
            <w:top w:val="none" w:sz="0" w:space="0" w:color="auto"/>
            <w:left w:val="none" w:sz="0" w:space="0" w:color="auto"/>
            <w:bottom w:val="none" w:sz="0" w:space="0" w:color="auto"/>
            <w:right w:val="none" w:sz="0" w:space="0" w:color="auto"/>
          </w:divBdr>
        </w:div>
        <w:div w:id="266616886">
          <w:marLeft w:val="0"/>
          <w:marRight w:val="0"/>
          <w:marTop w:val="0"/>
          <w:marBottom w:val="0"/>
          <w:divBdr>
            <w:top w:val="none" w:sz="0" w:space="0" w:color="auto"/>
            <w:left w:val="none" w:sz="0" w:space="0" w:color="auto"/>
            <w:bottom w:val="none" w:sz="0" w:space="0" w:color="auto"/>
            <w:right w:val="none" w:sz="0" w:space="0" w:color="auto"/>
          </w:divBdr>
        </w:div>
        <w:div w:id="269629414">
          <w:marLeft w:val="0"/>
          <w:marRight w:val="0"/>
          <w:marTop w:val="0"/>
          <w:marBottom w:val="0"/>
          <w:divBdr>
            <w:top w:val="none" w:sz="0" w:space="0" w:color="auto"/>
            <w:left w:val="none" w:sz="0" w:space="0" w:color="auto"/>
            <w:bottom w:val="none" w:sz="0" w:space="0" w:color="auto"/>
            <w:right w:val="none" w:sz="0" w:space="0" w:color="auto"/>
          </w:divBdr>
        </w:div>
        <w:div w:id="292558863">
          <w:marLeft w:val="0"/>
          <w:marRight w:val="0"/>
          <w:marTop w:val="0"/>
          <w:marBottom w:val="0"/>
          <w:divBdr>
            <w:top w:val="none" w:sz="0" w:space="0" w:color="auto"/>
            <w:left w:val="none" w:sz="0" w:space="0" w:color="auto"/>
            <w:bottom w:val="none" w:sz="0" w:space="0" w:color="auto"/>
            <w:right w:val="none" w:sz="0" w:space="0" w:color="auto"/>
          </w:divBdr>
        </w:div>
        <w:div w:id="297036707">
          <w:marLeft w:val="0"/>
          <w:marRight w:val="0"/>
          <w:marTop w:val="0"/>
          <w:marBottom w:val="0"/>
          <w:divBdr>
            <w:top w:val="none" w:sz="0" w:space="0" w:color="auto"/>
            <w:left w:val="none" w:sz="0" w:space="0" w:color="auto"/>
            <w:bottom w:val="none" w:sz="0" w:space="0" w:color="auto"/>
            <w:right w:val="none" w:sz="0" w:space="0" w:color="auto"/>
          </w:divBdr>
        </w:div>
        <w:div w:id="320155748">
          <w:marLeft w:val="0"/>
          <w:marRight w:val="0"/>
          <w:marTop w:val="0"/>
          <w:marBottom w:val="0"/>
          <w:divBdr>
            <w:top w:val="none" w:sz="0" w:space="0" w:color="auto"/>
            <w:left w:val="none" w:sz="0" w:space="0" w:color="auto"/>
            <w:bottom w:val="none" w:sz="0" w:space="0" w:color="auto"/>
            <w:right w:val="none" w:sz="0" w:space="0" w:color="auto"/>
          </w:divBdr>
        </w:div>
        <w:div w:id="454954707">
          <w:marLeft w:val="0"/>
          <w:marRight w:val="0"/>
          <w:marTop w:val="0"/>
          <w:marBottom w:val="0"/>
          <w:divBdr>
            <w:top w:val="none" w:sz="0" w:space="0" w:color="auto"/>
            <w:left w:val="none" w:sz="0" w:space="0" w:color="auto"/>
            <w:bottom w:val="none" w:sz="0" w:space="0" w:color="auto"/>
            <w:right w:val="none" w:sz="0" w:space="0" w:color="auto"/>
          </w:divBdr>
        </w:div>
        <w:div w:id="542793132">
          <w:marLeft w:val="0"/>
          <w:marRight w:val="0"/>
          <w:marTop w:val="0"/>
          <w:marBottom w:val="0"/>
          <w:divBdr>
            <w:top w:val="none" w:sz="0" w:space="0" w:color="auto"/>
            <w:left w:val="none" w:sz="0" w:space="0" w:color="auto"/>
            <w:bottom w:val="none" w:sz="0" w:space="0" w:color="auto"/>
            <w:right w:val="none" w:sz="0" w:space="0" w:color="auto"/>
          </w:divBdr>
        </w:div>
        <w:div w:id="702941663">
          <w:marLeft w:val="0"/>
          <w:marRight w:val="0"/>
          <w:marTop w:val="0"/>
          <w:marBottom w:val="0"/>
          <w:divBdr>
            <w:top w:val="none" w:sz="0" w:space="0" w:color="auto"/>
            <w:left w:val="none" w:sz="0" w:space="0" w:color="auto"/>
            <w:bottom w:val="none" w:sz="0" w:space="0" w:color="auto"/>
            <w:right w:val="none" w:sz="0" w:space="0" w:color="auto"/>
          </w:divBdr>
        </w:div>
        <w:div w:id="830100071">
          <w:marLeft w:val="0"/>
          <w:marRight w:val="0"/>
          <w:marTop w:val="0"/>
          <w:marBottom w:val="0"/>
          <w:divBdr>
            <w:top w:val="none" w:sz="0" w:space="0" w:color="auto"/>
            <w:left w:val="none" w:sz="0" w:space="0" w:color="auto"/>
            <w:bottom w:val="none" w:sz="0" w:space="0" w:color="auto"/>
            <w:right w:val="none" w:sz="0" w:space="0" w:color="auto"/>
          </w:divBdr>
        </w:div>
        <w:div w:id="920068561">
          <w:marLeft w:val="0"/>
          <w:marRight w:val="0"/>
          <w:marTop w:val="0"/>
          <w:marBottom w:val="0"/>
          <w:divBdr>
            <w:top w:val="none" w:sz="0" w:space="0" w:color="auto"/>
            <w:left w:val="none" w:sz="0" w:space="0" w:color="auto"/>
            <w:bottom w:val="none" w:sz="0" w:space="0" w:color="auto"/>
            <w:right w:val="none" w:sz="0" w:space="0" w:color="auto"/>
          </w:divBdr>
        </w:div>
        <w:div w:id="978729879">
          <w:marLeft w:val="0"/>
          <w:marRight w:val="0"/>
          <w:marTop w:val="0"/>
          <w:marBottom w:val="0"/>
          <w:divBdr>
            <w:top w:val="none" w:sz="0" w:space="0" w:color="auto"/>
            <w:left w:val="none" w:sz="0" w:space="0" w:color="auto"/>
            <w:bottom w:val="none" w:sz="0" w:space="0" w:color="auto"/>
            <w:right w:val="none" w:sz="0" w:space="0" w:color="auto"/>
          </w:divBdr>
        </w:div>
        <w:div w:id="1114405959">
          <w:marLeft w:val="0"/>
          <w:marRight w:val="0"/>
          <w:marTop w:val="0"/>
          <w:marBottom w:val="0"/>
          <w:divBdr>
            <w:top w:val="none" w:sz="0" w:space="0" w:color="auto"/>
            <w:left w:val="none" w:sz="0" w:space="0" w:color="auto"/>
            <w:bottom w:val="none" w:sz="0" w:space="0" w:color="auto"/>
            <w:right w:val="none" w:sz="0" w:space="0" w:color="auto"/>
          </w:divBdr>
        </w:div>
        <w:div w:id="1153763618">
          <w:marLeft w:val="0"/>
          <w:marRight w:val="0"/>
          <w:marTop w:val="0"/>
          <w:marBottom w:val="0"/>
          <w:divBdr>
            <w:top w:val="none" w:sz="0" w:space="0" w:color="auto"/>
            <w:left w:val="none" w:sz="0" w:space="0" w:color="auto"/>
            <w:bottom w:val="none" w:sz="0" w:space="0" w:color="auto"/>
            <w:right w:val="none" w:sz="0" w:space="0" w:color="auto"/>
          </w:divBdr>
        </w:div>
        <w:div w:id="1156409482">
          <w:marLeft w:val="0"/>
          <w:marRight w:val="0"/>
          <w:marTop w:val="0"/>
          <w:marBottom w:val="0"/>
          <w:divBdr>
            <w:top w:val="none" w:sz="0" w:space="0" w:color="auto"/>
            <w:left w:val="none" w:sz="0" w:space="0" w:color="auto"/>
            <w:bottom w:val="none" w:sz="0" w:space="0" w:color="auto"/>
            <w:right w:val="none" w:sz="0" w:space="0" w:color="auto"/>
          </w:divBdr>
        </w:div>
        <w:div w:id="1427993931">
          <w:marLeft w:val="0"/>
          <w:marRight w:val="0"/>
          <w:marTop w:val="0"/>
          <w:marBottom w:val="0"/>
          <w:divBdr>
            <w:top w:val="none" w:sz="0" w:space="0" w:color="auto"/>
            <w:left w:val="none" w:sz="0" w:space="0" w:color="auto"/>
            <w:bottom w:val="none" w:sz="0" w:space="0" w:color="auto"/>
            <w:right w:val="none" w:sz="0" w:space="0" w:color="auto"/>
          </w:divBdr>
        </w:div>
        <w:div w:id="1515221707">
          <w:marLeft w:val="0"/>
          <w:marRight w:val="0"/>
          <w:marTop w:val="0"/>
          <w:marBottom w:val="0"/>
          <w:divBdr>
            <w:top w:val="none" w:sz="0" w:space="0" w:color="auto"/>
            <w:left w:val="none" w:sz="0" w:space="0" w:color="auto"/>
            <w:bottom w:val="none" w:sz="0" w:space="0" w:color="auto"/>
            <w:right w:val="none" w:sz="0" w:space="0" w:color="auto"/>
          </w:divBdr>
        </w:div>
        <w:div w:id="1520703656">
          <w:marLeft w:val="0"/>
          <w:marRight w:val="0"/>
          <w:marTop w:val="0"/>
          <w:marBottom w:val="0"/>
          <w:divBdr>
            <w:top w:val="none" w:sz="0" w:space="0" w:color="auto"/>
            <w:left w:val="none" w:sz="0" w:space="0" w:color="auto"/>
            <w:bottom w:val="none" w:sz="0" w:space="0" w:color="auto"/>
            <w:right w:val="none" w:sz="0" w:space="0" w:color="auto"/>
          </w:divBdr>
        </w:div>
        <w:div w:id="1577589602">
          <w:marLeft w:val="0"/>
          <w:marRight w:val="0"/>
          <w:marTop w:val="0"/>
          <w:marBottom w:val="0"/>
          <w:divBdr>
            <w:top w:val="none" w:sz="0" w:space="0" w:color="auto"/>
            <w:left w:val="none" w:sz="0" w:space="0" w:color="auto"/>
            <w:bottom w:val="none" w:sz="0" w:space="0" w:color="auto"/>
            <w:right w:val="none" w:sz="0" w:space="0" w:color="auto"/>
          </w:divBdr>
        </w:div>
        <w:div w:id="1655644797">
          <w:marLeft w:val="0"/>
          <w:marRight w:val="0"/>
          <w:marTop w:val="0"/>
          <w:marBottom w:val="0"/>
          <w:divBdr>
            <w:top w:val="none" w:sz="0" w:space="0" w:color="auto"/>
            <w:left w:val="none" w:sz="0" w:space="0" w:color="auto"/>
            <w:bottom w:val="none" w:sz="0" w:space="0" w:color="auto"/>
            <w:right w:val="none" w:sz="0" w:space="0" w:color="auto"/>
          </w:divBdr>
        </w:div>
        <w:div w:id="1672026372">
          <w:marLeft w:val="0"/>
          <w:marRight w:val="0"/>
          <w:marTop w:val="0"/>
          <w:marBottom w:val="0"/>
          <w:divBdr>
            <w:top w:val="none" w:sz="0" w:space="0" w:color="auto"/>
            <w:left w:val="none" w:sz="0" w:space="0" w:color="auto"/>
            <w:bottom w:val="none" w:sz="0" w:space="0" w:color="auto"/>
            <w:right w:val="none" w:sz="0" w:space="0" w:color="auto"/>
          </w:divBdr>
          <w:divsChild>
            <w:div w:id="1104810068">
              <w:marLeft w:val="0"/>
              <w:marRight w:val="0"/>
              <w:marTop w:val="0"/>
              <w:marBottom w:val="0"/>
              <w:divBdr>
                <w:top w:val="none" w:sz="0" w:space="0" w:color="auto"/>
                <w:left w:val="none" w:sz="0" w:space="0" w:color="auto"/>
                <w:bottom w:val="none" w:sz="0" w:space="0" w:color="auto"/>
                <w:right w:val="none" w:sz="0" w:space="0" w:color="auto"/>
              </w:divBdr>
            </w:div>
            <w:div w:id="1643539288">
              <w:marLeft w:val="0"/>
              <w:marRight w:val="0"/>
              <w:marTop w:val="0"/>
              <w:marBottom w:val="0"/>
              <w:divBdr>
                <w:top w:val="none" w:sz="0" w:space="0" w:color="auto"/>
                <w:left w:val="none" w:sz="0" w:space="0" w:color="auto"/>
                <w:bottom w:val="none" w:sz="0" w:space="0" w:color="auto"/>
                <w:right w:val="none" w:sz="0" w:space="0" w:color="auto"/>
              </w:divBdr>
            </w:div>
            <w:div w:id="1826891196">
              <w:marLeft w:val="0"/>
              <w:marRight w:val="0"/>
              <w:marTop w:val="0"/>
              <w:marBottom w:val="0"/>
              <w:divBdr>
                <w:top w:val="none" w:sz="0" w:space="0" w:color="auto"/>
                <w:left w:val="none" w:sz="0" w:space="0" w:color="auto"/>
                <w:bottom w:val="none" w:sz="0" w:space="0" w:color="auto"/>
                <w:right w:val="none" w:sz="0" w:space="0" w:color="auto"/>
              </w:divBdr>
            </w:div>
            <w:div w:id="1830365750">
              <w:marLeft w:val="0"/>
              <w:marRight w:val="0"/>
              <w:marTop w:val="0"/>
              <w:marBottom w:val="0"/>
              <w:divBdr>
                <w:top w:val="none" w:sz="0" w:space="0" w:color="auto"/>
                <w:left w:val="none" w:sz="0" w:space="0" w:color="auto"/>
                <w:bottom w:val="none" w:sz="0" w:space="0" w:color="auto"/>
                <w:right w:val="none" w:sz="0" w:space="0" w:color="auto"/>
              </w:divBdr>
            </w:div>
            <w:div w:id="2117556877">
              <w:marLeft w:val="0"/>
              <w:marRight w:val="0"/>
              <w:marTop w:val="0"/>
              <w:marBottom w:val="0"/>
              <w:divBdr>
                <w:top w:val="none" w:sz="0" w:space="0" w:color="auto"/>
                <w:left w:val="none" w:sz="0" w:space="0" w:color="auto"/>
                <w:bottom w:val="none" w:sz="0" w:space="0" w:color="auto"/>
                <w:right w:val="none" w:sz="0" w:space="0" w:color="auto"/>
              </w:divBdr>
            </w:div>
          </w:divsChild>
        </w:div>
        <w:div w:id="1688747115">
          <w:marLeft w:val="0"/>
          <w:marRight w:val="0"/>
          <w:marTop w:val="0"/>
          <w:marBottom w:val="0"/>
          <w:divBdr>
            <w:top w:val="none" w:sz="0" w:space="0" w:color="auto"/>
            <w:left w:val="none" w:sz="0" w:space="0" w:color="auto"/>
            <w:bottom w:val="none" w:sz="0" w:space="0" w:color="auto"/>
            <w:right w:val="none" w:sz="0" w:space="0" w:color="auto"/>
          </w:divBdr>
        </w:div>
        <w:div w:id="1745567192">
          <w:marLeft w:val="0"/>
          <w:marRight w:val="0"/>
          <w:marTop w:val="0"/>
          <w:marBottom w:val="0"/>
          <w:divBdr>
            <w:top w:val="none" w:sz="0" w:space="0" w:color="auto"/>
            <w:left w:val="none" w:sz="0" w:space="0" w:color="auto"/>
            <w:bottom w:val="none" w:sz="0" w:space="0" w:color="auto"/>
            <w:right w:val="none" w:sz="0" w:space="0" w:color="auto"/>
          </w:divBdr>
        </w:div>
        <w:div w:id="1794902671">
          <w:marLeft w:val="0"/>
          <w:marRight w:val="0"/>
          <w:marTop w:val="0"/>
          <w:marBottom w:val="0"/>
          <w:divBdr>
            <w:top w:val="none" w:sz="0" w:space="0" w:color="auto"/>
            <w:left w:val="none" w:sz="0" w:space="0" w:color="auto"/>
            <w:bottom w:val="none" w:sz="0" w:space="0" w:color="auto"/>
            <w:right w:val="none" w:sz="0" w:space="0" w:color="auto"/>
          </w:divBdr>
        </w:div>
        <w:div w:id="1902327776">
          <w:marLeft w:val="0"/>
          <w:marRight w:val="0"/>
          <w:marTop w:val="0"/>
          <w:marBottom w:val="0"/>
          <w:divBdr>
            <w:top w:val="none" w:sz="0" w:space="0" w:color="auto"/>
            <w:left w:val="none" w:sz="0" w:space="0" w:color="auto"/>
            <w:bottom w:val="none" w:sz="0" w:space="0" w:color="auto"/>
            <w:right w:val="none" w:sz="0" w:space="0" w:color="auto"/>
          </w:divBdr>
          <w:divsChild>
            <w:div w:id="293290418">
              <w:marLeft w:val="0"/>
              <w:marRight w:val="0"/>
              <w:marTop w:val="0"/>
              <w:marBottom w:val="0"/>
              <w:divBdr>
                <w:top w:val="none" w:sz="0" w:space="0" w:color="auto"/>
                <w:left w:val="none" w:sz="0" w:space="0" w:color="auto"/>
                <w:bottom w:val="none" w:sz="0" w:space="0" w:color="auto"/>
                <w:right w:val="none" w:sz="0" w:space="0" w:color="auto"/>
              </w:divBdr>
            </w:div>
            <w:div w:id="1448894580">
              <w:marLeft w:val="0"/>
              <w:marRight w:val="0"/>
              <w:marTop w:val="0"/>
              <w:marBottom w:val="0"/>
              <w:divBdr>
                <w:top w:val="none" w:sz="0" w:space="0" w:color="auto"/>
                <w:left w:val="none" w:sz="0" w:space="0" w:color="auto"/>
                <w:bottom w:val="none" w:sz="0" w:space="0" w:color="auto"/>
                <w:right w:val="none" w:sz="0" w:space="0" w:color="auto"/>
              </w:divBdr>
            </w:div>
            <w:div w:id="1551921176">
              <w:marLeft w:val="0"/>
              <w:marRight w:val="0"/>
              <w:marTop w:val="0"/>
              <w:marBottom w:val="0"/>
              <w:divBdr>
                <w:top w:val="none" w:sz="0" w:space="0" w:color="auto"/>
                <w:left w:val="none" w:sz="0" w:space="0" w:color="auto"/>
                <w:bottom w:val="none" w:sz="0" w:space="0" w:color="auto"/>
                <w:right w:val="none" w:sz="0" w:space="0" w:color="auto"/>
              </w:divBdr>
            </w:div>
          </w:divsChild>
        </w:div>
        <w:div w:id="1935092661">
          <w:marLeft w:val="0"/>
          <w:marRight w:val="0"/>
          <w:marTop w:val="0"/>
          <w:marBottom w:val="0"/>
          <w:divBdr>
            <w:top w:val="none" w:sz="0" w:space="0" w:color="auto"/>
            <w:left w:val="none" w:sz="0" w:space="0" w:color="auto"/>
            <w:bottom w:val="none" w:sz="0" w:space="0" w:color="auto"/>
            <w:right w:val="none" w:sz="0" w:space="0" w:color="auto"/>
          </w:divBdr>
        </w:div>
        <w:div w:id="1994407566">
          <w:marLeft w:val="0"/>
          <w:marRight w:val="0"/>
          <w:marTop w:val="0"/>
          <w:marBottom w:val="0"/>
          <w:divBdr>
            <w:top w:val="none" w:sz="0" w:space="0" w:color="auto"/>
            <w:left w:val="none" w:sz="0" w:space="0" w:color="auto"/>
            <w:bottom w:val="none" w:sz="0" w:space="0" w:color="auto"/>
            <w:right w:val="none" w:sz="0" w:space="0" w:color="auto"/>
          </w:divBdr>
        </w:div>
        <w:div w:id="2041583927">
          <w:marLeft w:val="0"/>
          <w:marRight w:val="0"/>
          <w:marTop w:val="0"/>
          <w:marBottom w:val="0"/>
          <w:divBdr>
            <w:top w:val="none" w:sz="0" w:space="0" w:color="auto"/>
            <w:left w:val="none" w:sz="0" w:space="0" w:color="auto"/>
            <w:bottom w:val="none" w:sz="0" w:space="0" w:color="auto"/>
            <w:right w:val="none" w:sz="0" w:space="0" w:color="auto"/>
          </w:divBdr>
        </w:div>
        <w:div w:id="2046327801">
          <w:marLeft w:val="0"/>
          <w:marRight w:val="0"/>
          <w:marTop w:val="0"/>
          <w:marBottom w:val="0"/>
          <w:divBdr>
            <w:top w:val="none" w:sz="0" w:space="0" w:color="auto"/>
            <w:left w:val="none" w:sz="0" w:space="0" w:color="auto"/>
            <w:bottom w:val="none" w:sz="0" w:space="0" w:color="auto"/>
            <w:right w:val="none" w:sz="0" w:space="0" w:color="auto"/>
          </w:divBdr>
        </w:div>
        <w:div w:id="2117096974">
          <w:marLeft w:val="0"/>
          <w:marRight w:val="0"/>
          <w:marTop w:val="0"/>
          <w:marBottom w:val="0"/>
          <w:divBdr>
            <w:top w:val="none" w:sz="0" w:space="0" w:color="auto"/>
            <w:left w:val="none" w:sz="0" w:space="0" w:color="auto"/>
            <w:bottom w:val="none" w:sz="0" w:space="0" w:color="auto"/>
            <w:right w:val="none" w:sz="0" w:space="0" w:color="auto"/>
          </w:divBdr>
        </w:div>
      </w:divsChild>
    </w:div>
    <w:div w:id="1600748681">
      <w:bodyDiv w:val="1"/>
      <w:marLeft w:val="0"/>
      <w:marRight w:val="0"/>
      <w:marTop w:val="0"/>
      <w:marBottom w:val="0"/>
      <w:divBdr>
        <w:top w:val="none" w:sz="0" w:space="0" w:color="auto"/>
        <w:left w:val="none" w:sz="0" w:space="0" w:color="auto"/>
        <w:bottom w:val="none" w:sz="0" w:space="0" w:color="auto"/>
        <w:right w:val="none" w:sz="0" w:space="0" w:color="auto"/>
      </w:divBdr>
      <w:divsChild>
        <w:div w:id="1527595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waterloo.ca/centre-for-teaching-excellence/teaching-resources/teaching-tips/planning-courses-and-assignments/course-design/critical-reflec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rocku.ca/pedagogical-innovation/resources/experiential-education/role-of-refle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hitwese@mcmaster.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0BA8F28587E14588A5641E18B81829" ma:contentTypeVersion="3" ma:contentTypeDescription="Create a new document." ma:contentTypeScope="" ma:versionID="706b49a252ef05126a6d55a7f0f8e697">
  <xsd:schema xmlns:xsd="http://www.w3.org/2001/XMLSchema" xmlns:xs="http://www.w3.org/2001/XMLSchema" xmlns:p="http://schemas.microsoft.com/office/2006/metadata/properties" xmlns:ns2="6d148687-a291-46ee-9faa-0e1c8d1efe59" targetNamespace="http://schemas.microsoft.com/office/2006/metadata/properties" ma:root="true" ma:fieldsID="68ecca669b2d03f7109a0458cd3390f9" ns2:_="">
    <xsd:import namespace="6d148687-a291-46ee-9faa-0e1c8d1efe5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48687-a291-46ee-9faa-0e1c8d1ef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B30D0-83E9-4FD3-B7DE-0A8D052B9D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8686CD-A31A-4761-9562-DA1AE715E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48687-a291-46ee-9faa-0e1c8d1ef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337AB-4C15-4ED1-A334-4F04F28A15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Whitwell, Sarah</dc:creator>
  <cp:keywords/>
  <dc:description/>
  <cp:lastModifiedBy>Whitwell, Sarah</cp:lastModifiedBy>
  <cp:revision>49</cp:revision>
  <dcterms:created xsi:type="dcterms:W3CDTF">2022-12-16T16:21:00Z</dcterms:created>
  <dcterms:modified xsi:type="dcterms:W3CDTF">2023-09-06T20:08:00Z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df0f9b0e0354983fedfb280cd39001cdb71abe51cefa1ae3281daa6c38b4da10</vt:lpwstr>
  </property>
  <property fmtid="{D5CDD505-2E9C-101B-9397-08002B2CF9AE}" pid="3" name="ContentTypeId">
    <vt:lpwstr>0x010100470BA8F28587E14588A5641E18B81829</vt:lpwstr>
  </property>
</Properties>
</file>